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sz w:val="2"/>
          <w:lang w:eastAsia="en-US"/>
        </w:rPr>
        <w:id w:val="1033997294"/>
        <w:docPartObj>
          <w:docPartGallery w:val="Cover Pages"/>
          <w:docPartUnique/>
        </w:docPartObj>
      </w:sdtPr>
      <w:sdtEndPr>
        <w:rPr>
          <w:sz w:val="28"/>
        </w:rPr>
      </w:sdtEndPr>
      <w:sdtContent>
        <w:p w:rsidR="00D71143" w:rsidRDefault="00D71143">
          <w:pPr>
            <w:pStyle w:val="a3"/>
            <w:rPr>
              <w:sz w:val="2"/>
            </w:rPr>
          </w:pPr>
        </w:p>
        <w:p w:rsidR="00D71143" w:rsidRDefault="00D71143">
          <w:r w:rsidRPr="00D71143">
            <w:rPr>
              <w:noProof/>
              <w:lang w:eastAsia="ru-RU"/>
            </w:rPr>
            <w:drawing>
              <wp:anchor distT="0" distB="0" distL="114300" distR="114300" simplePos="0" relativeHeight="251663360" behindDoc="1" locked="0" layoutInCell="1" allowOverlap="1" wp14:anchorId="06455F8C" wp14:editId="2E6F21C0">
                <wp:simplePos x="0" y="0"/>
                <wp:positionH relativeFrom="margin">
                  <wp:align>left</wp:align>
                </wp:positionH>
                <wp:positionV relativeFrom="page">
                  <wp:posOffset>744855</wp:posOffset>
                </wp:positionV>
                <wp:extent cx="1511935" cy="1846580"/>
                <wp:effectExtent l="0" t="0" r="0" b="1270"/>
                <wp:wrapThrough wrapText="bothSides">
                  <wp:wrapPolygon edited="0">
                    <wp:start x="0" y="0"/>
                    <wp:lineTo x="0" y="21392"/>
                    <wp:lineTo x="21228" y="21392"/>
                    <wp:lineTo x="21228"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st logo.jpg"/>
                        <pic:cNvPicPr/>
                      </pic:nvPicPr>
                      <pic:blipFill rotWithShape="1">
                        <a:blip r:embed="rId8" cstate="print">
                          <a:extLst>
                            <a:ext uri="{28A0092B-C50C-407E-A947-70E740481C1C}">
                              <a14:useLocalDpi xmlns:a14="http://schemas.microsoft.com/office/drawing/2010/main" val="0"/>
                            </a:ext>
                          </a:extLst>
                        </a:blip>
                        <a:srcRect l="37728" r="36860" b="14027"/>
                        <a:stretch/>
                      </pic:blipFill>
                      <pic:spPr bwMode="auto">
                        <a:xfrm>
                          <a:off x="0" y="0"/>
                          <a:ext cx="1511935" cy="1846580"/>
                        </a:xfrm>
                        <a:prstGeom prst="rect">
                          <a:avLst/>
                        </a:prstGeom>
                        <a:ln w="3175">
                          <a:noFill/>
                          <a:prstDash val="sysDash"/>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71143">
            <w:rPr>
              <w:noProof/>
              <w:lang w:eastAsia="ru-RU"/>
            </w:rPr>
            <mc:AlternateContent>
              <mc:Choice Requires="wps">
                <w:drawing>
                  <wp:anchor distT="0" distB="0" distL="114300" distR="114300" simplePos="0" relativeHeight="251664384" behindDoc="0" locked="0" layoutInCell="1" allowOverlap="1" wp14:anchorId="4682BE24" wp14:editId="20C5382E">
                    <wp:simplePos x="0" y="0"/>
                    <wp:positionH relativeFrom="column">
                      <wp:posOffset>1648460</wp:posOffset>
                    </wp:positionH>
                    <wp:positionV relativeFrom="paragraph">
                      <wp:posOffset>911225</wp:posOffset>
                    </wp:positionV>
                    <wp:extent cx="5259070" cy="0"/>
                    <wp:effectExtent l="0" t="0" r="17780" b="19050"/>
                    <wp:wrapNone/>
                    <wp:docPr id="134" name="Прямая соединительная линия 134"/>
                    <wp:cNvGraphicFramePr/>
                    <a:graphic xmlns:a="http://schemas.openxmlformats.org/drawingml/2006/main">
                      <a:graphicData uri="http://schemas.microsoft.com/office/word/2010/wordprocessingShape">
                        <wps:wsp>
                          <wps:cNvCnPr/>
                          <wps:spPr>
                            <a:xfrm>
                              <a:off x="0" y="0"/>
                              <a:ext cx="5259070" cy="0"/>
                            </a:xfrm>
                            <a:prstGeom prst="line">
                              <a:avLst/>
                            </a:prstGeom>
                            <a:noFill/>
                            <a:ln w="19050" cap="flat" cmpd="sng" algn="ctr">
                              <a:solidFill>
                                <a:srgbClr val="00339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E977E4" id="Прямая соединительная линия 13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8pt,71.75pt" to="543.9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" strokecolor="#039" strokeweight="1.5pt"/>
                </w:pict>
              </mc:Fallback>
            </mc:AlternateContent>
          </w:r>
          <w:r w:rsidRPr="00D71143">
            <w:rPr>
              <w:noProof/>
              <w:lang w:eastAsia="ru-RU"/>
            </w:rPr>
            <mc:AlternateContent>
              <mc:Choice Requires="wps">
                <w:drawing>
                  <wp:anchor distT="0" distB="0" distL="114300" distR="114300" simplePos="0" relativeHeight="251665408" behindDoc="0" locked="0" layoutInCell="1" allowOverlap="1" wp14:anchorId="7C2BD6F8" wp14:editId="38E2E9B8">
                    <wp:simplePos x="0" y="0"/>
                    <wp:positionH relativeFrom="column">
                      <wp:posOffset>1802130</wp:posOffset>
                    </wp:positionH>
                    <wp:positionV relativeFrom="paragraph">
                      <wp:posOffset>114300</wp:posOffset>
                    </wp:positionV>
                    <wp:extent cx="4570407" cy="632807"/>
                    <wp:effectExtent l="0" t="0" r="1905" b="0"/>
                    <wp:wrapNone/>
                    <wp:docPr id="135" name="Прямоугольник 135"/>
                    <wp:cNvGraphicFramePr/>
                    <a:graphic xmlns:a="http://schemas.openxmlformats.org/drawingml/2006/main">
                      <a:graphicData uri="http://schemas.microsoft.com/office/word/2010/wordprocessingShape">
                        <wps:wsp>
                          <wps:cNvSpPr/>
                          <wps:spPr>
                            <a:xfrm>
                              <a:off x="0" y="0"/>
                              <a:ext cx="4570407" cy="632807"/>
                            </a:xfrm>
                            <a:prstGeom prst="rect">
                              <a:avLst/>
                            </a:prstGeom>
                            <a:solidFill>
                              <a:sysClr val="window" lastClr="FFFFFF"/>
                            </a:solidFill>
                            <a:ln w="3175" cap="flat" cmpd="sng" algn="ctr">
                              <a:noFill/>
                              <a:prstDash val="sysDash"/>
                            </a:ln>
                            <a:effectLst/>
                          </wps:spPr>
                          <wps:txbx>
                            <w:txbxContent>
                              <w:p w:rsidR="00E856C4" w:rsidRDefault="00E856C4" w:rsidP="00D71143">
                                <w:pPr>
                                  <w:spacing w:line="240" w:lineRule="auto"/>
                                  <w:jc w:val="center"/>
                                  <w:rPr>
                                    <w:rFonts w:ascii="Arial" w:hAnsi="Arial" w:cs="Arial"/>
                                    <w:b/>
                                    <w:color w:val="003399"/>
                                    <w:sz w:val="20"/>
                                    <w:szCs w:val="20"/>
                                  </w:rPr>
                                </w:pPr>
                                <w:r>
                                  <w:rPr>
                                    <w:rFonts w:ascii="Arial" w:hAnsi="Arial" w:cs="Arial"/>
                                    <w:b/>
                                    <w:noProof/>
                                    <w:color w:val="003399"/>
                                    <w:sz w:val="20"/>
                                    <w:szCs w:val="20"/>
                                    <w:lang w:eastAsia="ru-RU"/>
                                  </w:rPr>
                                  <w:drawing>
                                    <wp:inline distT="0" distB="0" distL="0" distR="0" wp14:anchorId="7649C42B" wp14:editId="06F798DD">
                                      <wp:extent cx="3836111" cy="36000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st logo name fu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36111" cy="360000"/>
                                              </a:xfrm>
                                              <a:prstGeom prst="rect">
                                                <a:avLst/>
                                              </a:prstGeom>
                                            </pic:spPr>
                                          </pic:pic>
                                        </a:graphicData>
                                      </a:graphic>
                                    </wp:inline>
                                  </w:drawing>
                                </w:r>
                              </w:p>
                              <w:p w:rsidR="00E856C4" w:rsidRPr="000503F7" w:rsidRDefault="00E856C4" w:rsidP="00D71143">
                                <w:pPr>
                                  <w:spacing w:before="120" w:line="240" w:lineRule="auto"/>
                                  <w:jc w:val="center"/>
                                  <w:rPr>
                                    <w:rFonts w:ascii="Arial" w:hAnsi="Arial" w:cs="Arial"/>
                                    <w:b/>
                                    <w:color w:val="003399"/>
                                    <w:sz w:val="19"/>
                                    <w:szCs w:val="19"/>
                                  </w:rPr>
                                </w:pPr>
                                <w:r w:rsidRPr="000503F7">
                                  <w:rPr>
                                    <w:rFonts w:ascii="Arial" w:hAnsi="Arial" w:cs="Arial"/>
                                    <w:b/>
                                    <w:color w:val="003399"/>
                                    <w:sz w:val="19"/>
                                    <w:szCs w:val="19"/>
                                  </w:rPr>
                                  <w:t>пространственный анализ и развитие селитебных территорий</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BD6F8" id="Прямоугольник 135" o:spid="_x0000_s1026" style="position:absolute;margin-left:141.9pt;margin-top:9pt;width:359.85pt;height:4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" fillcolor="window" stroked="f" strokeweight=".25pt">
                    <v:stroke dashstyle="3 1"/>
                    <v:textbox inset=",.5mm,,.5mm">
                      <w:txbxContent>
                        <w:p w:rsidR="00E856C4" w:rsidRDefault="00E856C4" w:rsidP="00D71143">
                          <w:pPr>
                            <w:spacing w:line="240" w:lineRule="auto"/>
                            <w:jc w:val="center"/>
                            <w:rPr>
                              <w:rFonts w:ascii="Arial" w:hAnsi="Arial" w:cs="Arial"/>
                              <w:b/>
                              <w:color w:val="003399"/>
                              <w:sz w:val="20"/>
                              <w:szCs w:val="20"/>
                            </w:rPr>
                          </w:pPr>
                          <w:r>
                            <w:rPr>
                              <w:rFonts w:ascii="Arial" w:hAnsi="Arial" w:cs="Arial"/>
                              <w:b/>
                              <w:noProof/>
                              <w:color w:val="003399"/>
                              <w:sz w:val="20"/>
                              <w:szCs w:val="20"/>
                              <w:lang w:eastAsia="ru-RU"/>
                            </w:rPr>
                            <w:drawing>
                              <wp:inline distT="0" distB="0" distL="0" distR="0" wp14:anchorId="7649C42B" wp14:editId="06F798DD">
                                <wp:extent cx="3836111" cy="36000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st logo name ful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36111" cy="360000"/>
                                        </a:xfrm>
                                        <a:prstGeom prst="rect">
                                          <a:avLst/>
                                        </a:prstGeom>
                                      </pic:spPr>
                                    </pic:pic>
                                  </a:graphicData>
                                </a:graphic>
                              </wp:inline>
                            </w:drawing>
                          </w:r>
                        </w:p>
                        <w:p w:rsidR="00E856C4" w:rsidRPr="000503F7" w:rsidRDefault="00E856C4" w:rsidP="00D71143">
                          <w:pPr>
                            <w:spacing w:before="120" w:line="240" w:lineRule="auto"/>
                            <w:jc w:val="center"/>
                            <w:rPr>
                              <w:rFonts w:ascii="Arial" w:hAnsi="Arial" w:cs="Arial"/>
                              <w:b/>
                              <w:color w:val="003399"/>
                              <w:sz w:val="19"/>
                              <w:szCs w:val="19"/>
                            </w:rPr>
                          </w:pPr>
                          <w:r w:rsidRPr="000503F7">
                            <w:rPr>
                              <w:rFonts w:ascii="Arial" w:hAnsi="Arial" w:cs="Arial"/>
                              <w:b/>
                              <w:color w:val="003399"/>
                              <w:sz w:val="19"/>
                              <w:szCs w:val="19"/>
                            </w:rPr>
                            <w:t>пространственный анализ и развитие селитебных территорий</w:t>
                          </w:r>
                        </w:p>
                      </w:txbxContent>
                    </v:textbox>
                  </v:rect>
                </w:pict>
              </mc:Fallback>
            </mc:AlternateContent>
          </w:r>
          <w:r w:rsidRPr="00D71143">
            <w:rPr>
              <w:noProof/>
              <w:lang w:eastAsia="ru-RU"/>
            </w:rPr>
            <mc:AlternateContent>
              <mc:Choice Requires="wps">
                <w:drawing>
                  <wp:anchor distT="0" distB="0" distL="114300" distR="114300" simplePos="0" relativeHeight="251666432" behindDoc="0" locked="0" layoutInCell="1" allowOverlap="1" wp14:anchorId="0170A837" wp14:editId="59F1ECDE">
                    <wp:simplePos x="0" y="0"/>
                    <wp:positionH relativeFrom="column">
                      <wp:posOffset>1564005</wp:posOffset>
                    </wp:positionH>
                    <wp:positionV relativeFrom="paragraph">
                      <wp:posOffset>1019175</wp:posOffset>
                    </wp:positionV>
                    <wp:extent cx="5057029" cy="739471"/>
                    <wp:effectExtent l="0" t="0" r="0" b="3810"/>
                    <wp:wrapNone/>
                    <wp:docPr id="136" name="Прямоугольник 136"/>
                    <wp:cNvGraphicFramePr/>
                    <a:graphic xmlns:a="http://schemas.openxmlformats.org/drawingml/2006/main">
                      <a:graphicData uri="http://schemas.microsoft.com/office/word/2010/wordprocessingShape">
                        <wps:wsp>
                          <wps:cNvSpPr/>
                          <wps:spPr>
                            <a:xfrm>
                              <a:off x="0" y="0"/>
                              <a:ext cx="5057029" cy="739471"/>
                            </a:xfrm>
                            <a:prstGeom prst="rect">
                              <a:avLst/>
                            </a:prstGeom>
                            <a:solidFill>
                              <a:sysClr val="window" lastClr="FFFFFF"/>
                            </a:solidFill>
                            <a:ln w="3175" cap="flat" cmpd="sng" algn="ctr">
                              <a:noFill/>
                              <a:prstDash val="sysDash"/>
                            </a:ln>
                            <a:effectLst/>
                          </wps:spPr>
                          <wps:txbx>
                            <w:txbxContent>
                              <w:p w:rsidR="00E856C4" w:rsidRPr="001C3737" w:rsidRDefault="00E856C4" w:rsidP="00D71143">
                                <w:pPr>
                                  <w:spacing w:line="240" w:lineRule="auto"/>
                                  <w:jc w:val="center"/>
                                  <w:rPr>
                                    <w:rFonts w:ascii="Arial" w:hAnsi="Arial" w:cs="Arial"/>
                                    <w:color w:val="000000" w:themeColor="text1"/>
                                    <w:sz w:val="18"/>
                                    <w:szCs w:val="18"/>
                                  </w:rPr>
                                </w:pPr>
                                <w:r w:rsidRPr="001C3737">
                                  <w:rPr>
                                    <w:rFonts w:ascii="Arial" w:hAnsi="Arial" w:cs="Arial"/>
                                    <w:color w:val="000000" w:themeColor="text1"/>
                                    <w:sz w:val="18"/>
                                    <w:szCs w:val="18"/>
                                  </w:rPr>
                                  <w:t>302005, РФ,</w:t>
                                </w:r>
                                <w:r>
                                  <w:rPr>
                                    <w:rFonts w:ascii="Arial" w:hAnsi="Arial" w:cs="Arial"/>
                                    <w:color w:val="000000" w:themeColor="text1"/>
                                    <w:sz w:val="18"/>
                                    <w:szCs w:val="18"/>
                                  </w:rPr>
                                  <w:t xml:space="preserve"> </w:t>
                                </w:r>
                                <w:r w:rsidRPr="001C3737">
                                  <w:rPr>
                                    <w:rFonts w:ascii="Arial" w:hAnsi="Arial" w:cs="Arial"/>
                                    <w:color w:val="000000" w:themeColor="text1"/>
                                    <w:sz w:val="18"/>
                                    <w:szCs w:val="18"/>
                                  </w:rPr>
                                  <w:t>г. Орёл, ул. Циолковского, 10/23</w:t>
                                </w:r>
                                <w:r>
                                  <w:rPr>
                                    <w:rFonts w:ascii="Arial" w:hAnsi="Arial" w:cs="Arial"/>
                                    <w:color w:val="000000" w:themeColor="text1"/>
                                    <w:sz w:val="18"/>
                                    <w:szCs w:val="18"/>
                                  </w:rPr>
                                  <w:t xml:space="preserve">; </w:t>
                                </w:r>
                                <w:r w:rsidRPr="001C3737">
                                  <w:rPr>
                                    <w:rFonts w:ascii="Arial" w:hAnsi="Arial" w:cs="Arial"/>
                                    <w:color w:val="000000" w:themeColor="text1"/>
                                    <w:sz w:val="18"/>
                                    <w:szCs w:val="18"/>
                                  </w:rPr>
                                  <w:t>ОГРН 1145749003234, ИНН 5752202309</w:t>
                                </w:r>
                              </w:p>
                              <w:p w:rsidR="00E856C4" w:rsidRPr="001C3737" w:rsidRDefault="00E856C4" w:rsidP="00D71143">
                                <w:pPr>
                                  <w:spacing w:line="240" w:lineRule="auto"/>
                                  <w:jc w:val="center"/>
                                  <w:rPr>
                                    <w:rFonts w:ascii="Arial" w:hAnsi="Arial" w:cs="Arial"/>
                                    <w:color w:val="000000" w:themeColor="text1"/>
                                    <w:sz w:val="18"/>
                                    <w:szCs w:val="18"/>
                                  </w:rPr>
                                </w:pPr>
                                <w:r w:rsidRPr="001C3737">
                                  <w:rPr>
                                    <w:rFonts w:ascii="Arial" w:hAnsi="Arial" w:cs="Arial"/>
                                    <w:color w:val="000000" w:themeColor="text1"/>
                                    <w:sz w:val="18"/>
                                    <w:szCs w:val="18"/>
                                  </w:rPr>
                                  <w:t xml:space="preserve">Телефон: 8 (4862) 78-10-17, 78-10-14; </w:t>
                                </w:r>
                                <w:r w:rsidRPr="001C3737">
                                  <w:rPr>
                                    <w:rFonts w:ascii="Arial" w:hAnsi="Arial" w:cs="Arial"/>
                                    <w:color w:val="000000" w:themeColor="text1"/>
                                    <w:sz w:val="18"/>
                                    <w:szCs w:val="18"/>
                                    <w:lang w:val="en-US"/>
                                  </w:rPr>
                                  <w:t>e</w:t>
                                </w:r>
                                <w:r w:rsidRPr="001C3737">
                                  <w:rPr>
                                    <w:rFonts w:ascii="Arial" w:hAnsi="Arial" w:cs="Arial"/>
                                    <w:color w:val="000000" w:themeColor="text1"/>
                                    <w:sz w:val="18"/>
                                    <w:szCs w:val="18"/>
                                  </w:rPr>
                                  <w:t>-</w:t>
                                </w:r>
                                <w:r w:rsidRPr="001C3737">
                                  <w:rPr>
                                    <w:rFonts w:ascii="Arial" w:hAnsi="Arial" w:cs="Arial"/>
                                    <w:color w:val="000000" w:themeColor="text1"/>
                                    <w:sz w:val="18"/>
                                    <w:szCs w:val="18"/>
                                    <w:lang w:val="en-US"/>
                                  </w:rPr>
                                  <w:t>mail</w:t>
                                </w:r>
                                <w:r w:rsidRPr="001C3737">
                                  <w:rPr>
                                    <w:rFonts w:ascii="Arial" w:hAnsi="Arial" w:cs="Arial"/>
                                    <w:color w:val="000000" w:themeColor="text1"/>
                                    <w:sz w:val="18"/>
                                    <w:szCs w:val="18"/>
                                  </w:rPr>
                                  <w:t xml:space="preserve">: </w:t>
                                </w:r>
                                <w:r w:rsidRPr="001C3737">
                                  <w:rPr>
                                    <w:rFonts w:ascii="Arial" w:hAnsi="Arial" w:cs="Arial"/>
                                    <w:color w:val="000000" w:themeColor="text1"/>
                                    <w:sz w:val="18"/>
                                    <w:szCs w:val="18"/>
                                    <w:lang w:val="en-US"/>
                                  </w:rPr>
                                  <w:t>pars</w:t>
                                </w:r>
                                <w:r w:rsidRPr="001C3737">
                                  <w:rPr>
                                    <w:rFonts w:ascii="Arial" w:hAnsi="Arial" w:cs="Arial"/>
                                    <w:color w:val="000000" w:themeColor="text1"/>
                                    <w:sz w:val="18"/>
                                    <w:szCs w:val="18"/>
                                  </w:rPr>
                                  <w:t>-</w:t>
                                </w:r>
                                <w:r w:rsidRPr="001C3737">
                                  <w:rPr>
                                    <w:rFonts w:ascii="Arial" w:hAnsi="Arial" w:cs="Arial"/>
                                    <w:color w:val="000000" w:themeColor="text1"/>
                                    <w:sz w:val="18"/>
                                    <w:szCs w:val="18"/>
                                    <w:lang w:val="en-US"/>
                                  </w:rPr>
                                  <w:t>t</w:t>
                                </w:r>
                                <w:r w:rsidRPr="001C3737">
                                  <w:rPr>
                                    <w:rFonts w:ascii="Arial" w:hAnsi="Arial" w:cs="Arial"/>
                                    <w:color w:val="000000" w:themeColor="text1"/>
                                    <w:sz w:val="18"/>
                                    <w:szCs w:val="18"/>
                                  </w:rPr>
                                  <w:t>@</w:t>
                                </w:r>
                                <w:r w:rsidRPr="001C3737">
                                  <w:rPr>
                                    <w:rFonts w:ascii="Arial" w:hAnsi="Arial" w:cs="Arial"/>
                                    <w:color w:val="000000" w:themeColor="text1"/>
                                    <w:sz w:val="18"/>
                                    <w:szCs w:val="18"/>
                                    <w:lang w:val="en-US"/>
                                  </w:rPr>
                                  <w:t>yandex</w:t>
                                </w:r>
                                <w:r w:rsidRPr="001C3737">
                                  <w:rPr>
                                    <w:rFonts w:ascii="Arial" w:hAnsi="Arial" w:cs="Arial"/>
                                    <w:color w:val="000000" w:themeColor="text1"/>
                                    <w:sz w:val="18"/>
                                    <w:szCs w:val="18"/>
                                  </w:rPr>
                                  <w:t>.</w:t>
                                </w:r>
                                <w:r w:rsidRPr="001C3737">
                                  <w:rPr>
                                    <w:rFonts w:ascii="Arial" w:hAnsi="Arial" w:cs="Arial"/>
                                    <w:color w:val="000000" w:themeColor="text1"/>
                                    <w:sz w:val="18"/>
                                    <w:szCs w:val="18"/>
                                    <w:lang w:val="en-US"/>
                                  </w:rPr>
                                  <w:t>ru</w:t>
                                </w:r>
                              </w:p>
                              <w:p w:rsidR="00E856C4" w:rsidRPr="005B203E" w:rsidRDefault="00E856C4" w:rsidP="00D71143">
                                <w:pPr>
                                  <w:spacing w:before="80"/>
                                  <w:jc w:val="center"/>
                                  <w:rPr>
                                    <w:rFonts w:ascii="Arial" w:hAnsi="Arial" w:cs="Arial"/>
                                    <w:sz w:val="20"/>
                                    <w:szCs w:val="20"/>
                                  </w:rPr>
                                </w:pPr>
                              </w:p>
                              <w:p w:rsidR="00E856C4" w:rsidRDefault="00E856C4" w:rsidP="00D71143">
                                <w:pPr>
                                  <w:jc w:val="center"/>
                                </w:pP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0A837" id="Прямоугольник 136" o:spid="_x0000_s1027" style="position:absolute;margin-left:123.15pt;margin-top:80.25pt;width:398.2pt;height:5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" fillcolor="window" stroked="f" strokeweight=".25pt">
                    <v:stroke dashstyle="3 1"/>
                    <v:textbox inset=",.5mm,,.5mm">
                      <w:txbxContent>
                        <w:p w:rsidR="00E856C4" w:rsidRPr="001C3737" w:rsidRDefault="00E856C4" w:rsidP="00D71143">
                          <w:pPr>
                            <w:spacing w:line="240" w:lineRule="auto"/>
                            <w:jc w:val="center"/>
                            <w:rPr>
                              <w:rFonts w:ascii="Arial" w:hAnsi="Arial" w:cs="Arial"/>
                              <w:color w:val="000000" w:themeColor="text1"/>
                              <w:sz w:val="18"/>
                              <w:szCs w:val="18"/>
                            </w:rPr>
                          </w:pPr>
                          <w:r w:rsidRPr="001C3737">
                            <w:rPr>
                              <w:rFonts w:ascii="Arial" w:hAnsi="Arial" w:cs="Arial"/>
                              <w:color w:val="000000" w:themeColor="text1"/>
                              <w:sz w:val="18"/>
                              <w:szCs w:val="18"/>
                            </w:rPr>
                            <w:t>302005, РФ,</w:t>
                          </w:r>
                          <w:r>
                            <w:rPr>
                              <w:rFonts w:ascii="Arial" w:hAnsi="Arial" w:cs="Arial"/>
                              <w:color w:val="000000" w:themeColor="text1"/>
                              <w:sz w:val="18"/>
                              <w:szCs w:val="18"/>
                            </w:rPr>
                            <w:t xml:space="preserve"> </w:t>
                          </w:r>
                          <w:r w:rsidRPr="001C3737">
                            <w:rPr>
                              <w:rFonts w:ascii="Arial" w:hAnsi="Arial" w:cs="Arial"/>
                              <w:color w:val="000000" w:themeColor="text1"/>
                              <w:sz w:val="18"/>
                              <w:szCs w:val="18"/>
                            </w:rPr>
                            <w:t>г. Орёл, ул. Циолковского, 10/23</w:t>
                          </w:r>
                          <w:r>
                            <w:rPr>
                              <w:rFonts w:ascii="Arial" w:hAnsi="Arial" w:cs="Arial"/>
                              <w:color w:val="000000" w:themeColor="text1"/>
                              <w:sz w:val="18"/>
                              <w:szCs w:val="18"/>
                            </w:rPr>
                            <w:t xml:space="preserve">; </w:t>
                          </w:r>
                          <w:r w:rsidRPr="001C3737">
                            <w:rPr>
                              <w:rFonts w:ascii="Arial" w:hAnsi="Arial" w:cs="Arial"/>
                              <w:color w:val="000000" w:themeColor="text1"/>
                              <w:sz w:val="18"/>
                              <w:szCs w:val="18"/>
                            </w:rPr>
                            <w:t>ОГРН 1145749003234, ИНН 5752202309</w:t>
                          </w:r>
                        </w:p>
                        <w:p w:rsidR="00E856C4" w:rsidRPr="001C3737" w:rsidRDefault="00E856C4" w:rsidP="00D71143">
                          <w:pPr>
                            <w:spacing w:line="240" w:lineRule="auto"/>
                            <w:jc w:val="center"/>
                            <w:rPr>
                              <w:rFonts w:ascii="Arial" w:hAnsi="Arial" w:cs="Arial"/>
                              <w:color w:val="000000" w:themeColor="text1"/>
                              <w:sz w:val="18"/>
                              <w:szCs w:val="18"/>
                            </w:rPr>
                          </w:pPr>
                          <w:r w:rsidRPr="001C3737">
                            <w:rPr>
                              <w:rFonts w:ascii="Arial" w:hAnsi="Arial" w:cs="Arial"/>
                              <w:color w:val="000000" w:themeColor="text1"/>
                              <w:sz w:val="18"/>
                              <w:szCs w:val="18"/>
                            </w:rPr>
                            <w:t xml:space="preserve">Телефон: 8 (4862) 78-10-17, 78-10-14; </w:t>
                          </w:r>
                          <w:r w:rsidRPr="001C3737">
                            <w:rPr>
                              <w:rFonts w:ascii="Arial" w:hAnsi="Arial" w:cs="Arial"/>
                              <w:color w:val="000000" w:themeColor="text1"/>
                              <w:sz w:val="18"/>
                              <w:szCs w:val="18"/>
                              <w:lang w:val="en-US"/>
                            </w:rPr>
                            <w:t>e</w:t>
                          </w:r>
                          <w:r w:rsidRPr="001C3737">
                            <w:rPr>
                              <w:rFonts w:ascii="Arial" w:hAnsi="Arial" w:cs="Arial"/>
                              <w:color w:val="000000" w:themeColor="text1"/>
                              <w:sz w:val="18"/>
                              <w:szCs w:val="18"/>
                            </w:rPr>
                            <w:t>-</w:t>
                          </w:r>
                          <w:r w:rsidRPr="001C3737">
                            <w:rPr>
                              <w:rFonts w:ascii="Arial" w:hAnsi="Arial" w:cs="Arial"/>
                              <w:color w:val="000000" w:themeColor="text1"/>
                              <w:sz w:val="18"/>
                              <w:szCs w:val="18"/>
                              <w:lang w:val="en-US"/>
                            </w:rPr>
                            <w:t>mail</w:t>
                          </w:r>
                          <w:r w:rsidRPr="001C3737">
                            <w:rPr>
                              <w:rFonts w:ascii="Arial" w:hAnsi="Arial" w:cs="Arial"/>
                              <w:color w:val="000000" w:themeColor="text1"/>
                              <w:sz w:val="18"/>
                              <w:szCs w:val="18"/>
                            </w:rPr>
                            <w:t xml:space="preserve">: </w:t>
                          </w:r>
                          <w:r w:rsidRPr="001C3737">
                            <w:rPr>
                              <w:rFonts w:ascii="Arial" w:hAnsi="Arial" w:cs="Arial"/>
                              <w:color w:val="000000" w:themeColor="text1"/>
                              <w:sz w:val="18"/>
                              <w:szCs w:val="18"/>
                              <w:lang w:val="en-US"/>
                            </w:rPr>
                            <w:t>pars</w:t>
                          </w:r>
                          <w:r w:rsidRPr="001C3737">
                            <w:rPr>
                              <w:rFonts w:ascii="Arial" w:hAnsi="Arial" w:cs="Arial"/>
                              <w:color w:val="000000" w:themeColor="text1"/>
                              <w:sz w:val="18"/>
                              <w:szCs w:val="18"/>
                            </w:rPr>
                            <w:t>-</w:t>
                          </w:r>
                          <w:r w:rsidRPr="001C3737">
                            <w:rPr>
                              <w:rFonts w:ascii="Arial" w:hAnsi="Arial" w:cs="Arial"/>
                              <w:color w:val="000000" w:themeColor="text1"/>
                              <w:sz w:val="18"/>
                              <w:szCs w:val="18"/>
                              <w:lang w:val="en-US"/>
                            </w:rPr>
                            <w:t>t</w:t>
                          </w:r>
                          <w:r w:rsidRPr="001C3737">
                            <w:rPr>
                              <w:rFonts w:ascii="Arial" w:hAnsi="Arial" w:cs="Arial"/>
                              <w:color w:val="000000" w:themeColor="text1"/>
                              <w:sz w:val="18"/>
                              <w:szCs w:val="18"/>
                            </w:rPr>
                            <w:t>@</w:t>
                          </w:r>
                          <w:proofErr w:type="spellStart"/>
                          <w:r w:rsidRPr="001C3737">
                            <w:rPr>
                              <w:rFonts w:ascii="Arial" w:hAnsi="Arial" w:cs="Arial"/>
                              <w:color w:val="000000" w:themeColor="text1"/>
                              <w:sz w:val="18"/>
                              <w:szCs w:val="18"/>
                              <w:lang w:val="en-US"/>
                            </w:rPr>
                            <w:t>yandex</w:t>
                          </w:r>
                          <w:proofErr w:type="spellEnd"/>
                          <w:r w:rsidRPr="001C3737">
                            <w:rPr>
                              <w:rFonts w:ascii="Arial" w:hAnsi="Arial" w:cs="Arial"/>
                              <w:color w:val="000000" w:themeColor="text1"/>
                              <w:sz w:val="18"/>
                              <w:szCs w:val="18"/>
                            </w:rPr>
                            <w:t>.</w:t>
                          </w:r>
                          <w:proofErr w:type="spellStart"/>
                          <w:r w:rsidRPr="001C3737">
                            <w:rPr>
                              <w:rFonts w:ascii="Arial" w:hAnsi="Arial" w:cs="Arial"/>
                              <w:color w:val="000000" w:themeColor="text1"/>
                              <w:sz w:val="18"/>
                              <w:szCs w:val="18"/>
                              <w:lang w:val="en-US"/>
                            </w:rPr>
                            <w:t>ru</w:t>
                          </w:r>
                          <w:proofErr w:type="spellEnd"/>
                        </w:p>
                        <w:p w:rsidR="00E856C4" w:rsidRPr="005B203E" w:rsidRDefault="00E856C4" w:rsidP="00D71143">
                          <w:pPr>
                            <w:spacing w:before="80"/>
                            <w:jc w:val="center"/>
                            <w:rPr>
                              <w:rFonts w:ascii="Arial" w:hAnsi="Arial" w:cs="Arial"/>
                              <w:sz w:val="20"/>
                              <w:szCs w:val="20"/>
                            </w:rPr>
                          </w:pPr>
                        </w:p>
                        <w:p w:rsidR="00E856C4" w:rsidRDefault="00E856C4" w:rsidP="00D71143">
                          <w:pPr>
                            <w:jc w:val="center"/>
                          </w:pPr>
                        </w:p>
                      </w:txbxContent>
                    </v:textbox>
                  </v:rect>
                </w:pict>
              </mc:Fallback>
            </mc:AlternateContent>
          </w:r>
          <w:r w:rsidRPr="00D71143">
            <w:rPr>
              <w:noProof/>
              <w:lang w:eastAsia="ru-RU"/>
            </w:rPr>
            <mc:AlternateContent>
              <mc:Choice Requires="wps">
                <w:drawing>
                  <wp:anchor distT="0" distB="0" distL="114300" distR="114300" simplePos="0" relativeHeight="251667456" behindDoc="0" locked="0" layoutInCell="1" allowOverlap="1" wp14:anchorId="23125892" wp14:editId="11DCAD09">
                    <wp:simplePos x="0" y="0"/>
                    <wp:positionH relativeFrom="column">
                      <wp:posOffset>2381250</wp:posOffset>
                    </wp:positionH>
                    <wp:positionV relativeFrom="paragraph">
                      <wp:posOffset>959485</wp:posOffset>
                    </wp:positionV>
                    <wp:extent cx="3571240" cy="0"/>
                    <wp:effectExtent l="0" t="0" r="10160" b="19050"/>
                    <wp:wrapNone/>
                    <wp:docPr id="137" name="Прямая соединительная линия 137"/>
                    <wp:cNvGraphicFramePr/>
                    <a:graphic xmlns:a="http://schemas.openxmlformats.org/drawingml/2006/main">
                      <a:graphicData uri="http://schemas.microsoft.com/office/word/2010/wordprocessingShape">
                        <wps:wsp>
                          <wps:cNvCnPr/>
                          <wps:spPr>
                            <a:xfrm>
                              <a:off x="0" y="0"/>
                              <a:ext cx="3571240" cy="0"/>
                            </a:xfrm>
                            <a:prstGeom prst="line">
                              <a:avLst/>
                            </a:prstGeom>
                            <a:noFill/>
                            <a:ln w="12700" cap="flat" cmpd="sng" algn="ctr">
                              <a:solidFill>
                                <a:srgbClr val="00339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5221DD" id="Прямая соединительная линия 13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75.55pt" to="468.7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" strokecolor="#039" strokeweight="1pt"/>
                </w:pict>
              </mc:Fallback>
            </mc:AlternateContent>
          </w:r>
          <w:r>
            <w:rPr>
              <w:noProof/>
              <w:lang w:eastAsia="ru-RU"/>
            </w:rPr>
            <mc:AlternateContent>
              <mc:Choice Requires="wps">
                <w:drawing>
                  <wp:anchor distT="0" distB="0" distL="114300" distR="114300" simplePos="0" relativeHeight="251659264" behindDoc="0" locked="0" layoutInCell="1" allowOverlap="1" wp14:anchorId="53B5EC9D" wp14:editId="05431BFB">
                    <wp:simplePos x="0" y="0"/>
                    <wp:positionH relativeFrom="page">
                      <wp:align>center</wp:align>
                    </wp:positionH>
                    <wp:positionV relativeFrom="margin">
                      <wp:align>bottom</wp:align>
                    </wp:positionV>
                    <wp:extent cx="5943600" cy="374904"/>
                    <wp:effectExtent l="0" t="0" r="0" b="2540"/>
                    <wp:wrapNone/>
                    <wp:docPr id="69" name="Текстовое поле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56C4" w:rsidRPr="00D71143" w:rsidRDefault="00E856C4" w:rsidP="00D71143">
                                <w:pPr>
                                  <w:spacing w:after="200" w:line="240" w:lineRule="atLeast"/>
                                  <w:ind w:left="426"/>
                                  <w:rPr>
                                    <w:rFonts w:asciiTheme="minorHAnsi" w:hAnsiTheme="minorHAnsi"/>
                                    <w:b/>
                                    <w:i/>
                                    <w:szCs w:val="28"/>
                                  </w:rPr>
                                </w:pPr>
                                <w:r w:rsidRPr="00D71143">
                                  <w:rPr>
                                    <w:rFonts w:asciiTheme="minorHAnsi" w:hAnsiTheme="minorHAnsi"/>
                                    <w:b/>
                                    <w:i/>
                                    <w:szCs w:val="28"/>
                                  </w:rPr>
                                  <w:t>Генеральный директор                                                       Е.С. Зюзина</w:t>
                                </w:r>
                              </w:p>
                              <w:p w:rsidR="00E856C4" w:rsidRPr="00D71143" w:rsidRDefault="00E856C4" w:rsidP="00D71143">
                                <w:pPr>
                                  <w:spacing w:after="200" w:line="240" w:lineRule="atLeast"/>
                                  <w:ind w:left="426"/>
                                  <w:rPr>
                                    <w:rFonts w:asciiTheme="minorHAnsi" w:hAnsiTheme="minorHAnsi"/>
                                    <w:b/>
                                    <w:i/>
                                    <w:szCs w:val="28"/>
                                  </w:rPr>
                                </w:pPr>
                              </w:p>
                              <w:p w:rsidR="00E856C4" w:rsidRPr="00D71143" w:rsidRDefault="00E856C4" w:rsidP="00D71143">
                                <w:pPr>
                                  <w:spacing w:after="200" w:line="240" w:lineRule="atLeast"/>
                                  <w:ind w:left="426"/>
                                  <w:rPr>
                                    <w:rFonts w:asciiTheme="minorHAnsi" w:hAnsiTheme="minorHAnsi"/>
                                    <w:sz w:val="18"/>
                                  </w:rPr>
                                </w:pPr>
                                <w:r w:rsidRPr="00D71143">
                                  <w:rPr>
                                    <w:rFonts w:asciiTheme="minorHAnsi" w:hAnsiTheme="minorHAnsi"/>
                                    <w:b/>
                                    <w:i/>
                                    <w:szCs w:val="28"/>
                                  </w:rPr>
                                  <w:t xml:space="preserve">Начальник отдела                                                                А.В. Сазонов </w:t>
                                </w:r>
                              </w:p>
                              <w:p w:rsidR="00E856C4" w:rsidRPr="00D71143" w:rsidRDefault="00E856C4" w:rsidP="00D71143">
                                <w:pPr>
                                  <w:suppressAutoHyphens/>
                                  <w:spacing w:line="240" w:lineRule="auto"/>
                                  <w:jc w:val="center"/>
                                  <w:rPr>
                                    <w:rFonts w:eastAsia="Times New Roman" w:cs="Times New Roman"/>
                                    <w:sz w:val="18"/>
                                    <w:szCs w:val="24"/>
                                    <w:lang w:eastAsia="zh-CN"/>
                                  </w:rPr>
                                </w:pPr>
                              </w:p>
                              <w:p w:rsidR="00E856C4" w:rsidRPr="00D71143" w:rsidRDefault="00E856C4" w:rsidP="00D71143">
                                <w:pPr>
                                  <w:suppressAutoHyphens/>
                                  <w:spacing w:line="240" w:lineRule="auto"/>
                                  <w:jc w:val="center"/>
                                  <w:rPr>
                                    <w:rFonts w:eastAsia="Times New Roman" w:cs="Times New Roman"/>
                                    <w:sz w:val="18"/>
                                    <w:szCs w:val="24"/>
                                    <w:lang w:eastAsia="zh-CN"/>
                                  </w:rPr>
                                </w:pPr>
                              </w:p>
                              <w:p w:rsidR="00E856C4" w:rsidRPr="00D71143" w:rsidRDefault="00E856C4" w:rsidP="00D71143">
                                <w:pPr>
                                  <w:suppressAutoHyphens/>
                                  <w:spacing w:line="240" w:lineRule="auto"/>
                                  <w:jc w:val="center"/>
                                  <w:rPr>
                                    <w:rFonts w:eastAsia="Times New Roman" w:cs="Times New Roman"/>
                                    <w:sz w:val="16"/>
                                    <w:szCs w:val="16"/>
                                    <w:lang w:eastAsia="zh-CN"/>
                                  </w:rPr>
                                </w:pPr>
                              </w:p>
                              <w:p w:rsidR="00E856C4" w:rsidRPr="00D71143" w:rsidRDefault="00E856C4" w:rsidP="00D71143">
                                <w:pPr>
                                  <w:suppressAutoHyphens/>
                                  <w:spacing w:line="240" w:lineRule="auto"/>
                                  <w:jc w:val="center"/>
                                  <w:rPr>
                                    <w:rFonts w:eastAsia="Times New Roman" w:cs="Times New Roman"/>
                                    <w:sz w:val="16"/>
                                    <w:szCs w:val="16"/>
                                    <w:lang w:eastAsia="zh-CN"/>
                                  </w:rPr>
                                </w:pPr>
                              </w:p>
                              <w:p w:rsidR="00E856C4" w:rsidRPr="00D71143" w:rsidRDefault="00E856C4" w:rsidP="00D71143">
                                <w:pPr>
                                  <w:suppressAutoHyphens/>
                                  <w:spacing w:line="240" w:lineRule="auto"/>
                                  <w:jc w:val="center"/>
                                  <w:rPr>
                                    <w:rFonts w:eastAsia="Times New Roman" w:cs="Times New Roman"/>
                                    <w:sz w:val="16"/>
                                    <w:szCs w:val="16"/>
                                    <w:lang w:eastAsia="zh-CN"/>
                                  </w:rPr>
                                </w:pPr>
                              </w:p>
                              <w:p w:rsidR="00E856C4" w:rsidRPr="00D71143" w:rsidRDefault="00E856C4" w:rsidP="00D71143">
                                <w:pPr>
                                  <w:suppressAutoHyphens/>
                                  <w:spacing w:line="240" w:lineRule="auto"/>
                                  <w:jc w:val="center"/>
                                  <w:rPr>
                                    <w:rFonts w:eastAsia="Times New Roman" w:cs="Times New Roman"/>
                                    <w:b/>
                                    <w:i/>
                                    <w:szCs w:val="28"/>
                                    <w:lang w:eastAsia="zh-CN"/>
                                  </w:rPr>
                                </w:pPr>
                                <w:r w:rsidRPr="00D71143">
                                  <w:rPr>
                                    <w:rFonts w:eastAsia="Times New Roman" w:cs="Times New Roman"/>
                                    <w:b/>
                                    <w:i/>
                                    <w:szCs w:val="28"/>
                                    <w:lang w:eastAsia="zh-CN"/>
                                  </w:rPr>
                                  <w:t>г. Орел</w:t>
                                </w:r>
                              </w:p>
                              <w:p w:rsidR="00E856C4" w:rsidRDefault="00E856C4">
                                <w:pPr>
                                  <w:pStyle w:val="a3"/>
                                  <w:jc w:val="right"/>
                                  <w:rPr>
                                    <w:color w:val="4F81BD" w:themeColor="accent1"/>
                                    <w:sz w:val="36"/>
                                    <w:szCs w:val="3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type w14:anchorId="53B5EC9D" id="_x0000_t202" coordsize="21600,21600" o:spt="202" path="m,l,21600r21600,l21600,xe">
                    <v:stroke joinstyle="miter"/>
                    <v:path gradientshapeok="t" o:connecttype="rect"/>
                  </v:shapetype>
                  <v:shape id="Текстовое поле 69" o:spid="_x0000_s1028" type="#_x0000_t202" style="position:absolute;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" filled="f" stroked="f" strokeweight=".5pt">
                    <v:textbox style="mso-fit-shape-to-text:t" inset="0,0,0,0">
                      <w:txbxContent>
                        <w:p w:rsidR="00E856C4" w:rsidRPr="00D71143" w:rsidRDefault="00E856C4" w:rsidP="00D71143">
                          <w:pPr>
                            <w:spacing w:after="200" w:line="240" w:lineRule="atLeast"/>
                            <w:ind w:left="426"/>
                            <w:rPr>
                              <w:rFonts w:asciiTheme="minorHAnsi" w:hAnsiTheme="minorHAnsi"/>
                              <w:b/>
                              <w:i/>
                              <w:szCs w:val="28"/>
                            </w:rPr>
                          </w:pPr>
                          <w:r w:rsidRPr="00D71143">
                            <w:rPr>
                              <w:rFonts w:asciiTheme="minorHAnsi" w:hAnsiTheme="minorHAnsi"/>
                              <w:b/>
                              <w:i/>
                              <w:szCs w:val="28"/>
                            </w:rPr>
                            <w:t>Генеральный директор                                                       Е.С. Зюзина</w:t>
                          </w:r>
                        </w:p>
                        <w:p w:rsidR="00E856C4" w:rsidRPr="00D71143" w:rsidRDefault="00E856C4" w:rsidP="00D71143">
                          <w:pPr>
                            <w:spacing w:after="200" w:line="240" w:lineRule="atLeast"/>
                            <w:ind w:left="426"/>
                            <w:rPr>
                              <w:rFonts w:asciiTheme="minorHAnsi" w:hAnsiTheme="minorHAnsi"/>
                              <w:b/>
                              <w:i/>
                              <w:szCs w:val="28"/>
                            </w:rPr>
                          </w:pPr>
                        </w:p>
                        <w:p w:rsidR="00E856C4" w:rsidRPr="00D71143" w:rsidRDefault="00E856C4" w:rsidP="00D71143">
                          <w:pPr>
                            <w:spacing w:after="200" w:line="240" w:lineRule="atLeast"/>
                            <w:ind w:left="426"/>
                            <w:rPr>
                              <w:rFonts w:asciiTheme="minorHAnsi" w:hAnsiTheme="minorHAnsi"/>
                              <w:sz w:val="18"/>
                            </w:rPr>
                          </w:pPr>
                          <w:r w:rsidRPr="00D71143">
                            <w:rPr>
                              <w:rFonts w:asciiTheme="minorHAnsi" w:hAnsiTheme="minorHAnsi"/>
                              <w:b/>
                              <w:i/>
                              <w:szCs w:val="28"/>
                            </w:rPr>
                            <w:t xml:space="preserve">Начальник отдела                                                                А.В. Сазонов </w:t>
                          </w:r>
                        </w:p>
                        <w:p w:rsidR="00E856C4" w:rsidRPr="00D71143" w:rsidRDefault="00E856C4" w:rsidP="00D71143">
                          <w:pPr>
                            <w:suppressAutoHyphens/>
                            <w:spacing w:line="240" w:lineRule="auto"/>
                            <w:jc w:val="center"/>
                            <w:rPr>
                              <w:rFonts w:eastAsia="Times New Roman" w:cs="Times New Roman"/>
                              <w:sz w:val="18"/>
                              <w:szCs w:val="24"/>
                              <w:lang w:eastAsia="zh-CN"/>
                            </w:rPr>
                          </w:pPr>
                        </w:p>
                        <w:p w:rsidR="00E856C4" w:rsidRPr="00D71143" w:rsidRDefault="00E856C4" w:rsidP="00D71143">
                          <w:pPr>
                            <w:suppressAutoHyphens/>
                            <w:spacing w:line="240" w:lineRule="auto"/>
                            <w:jc w:val="center"/>
                            <w:rPr>
                              <w:rFonts w:eastAsia="Times New Roman" w:cs="Times New Roman"/>
                              <w:sz w:val="18"/>
                              <w:szCs w:val="24"/>
                              <w:lang w:eastAsia="zh-CN"/>
                            </w:rPr>
                          </w:pPr>
                        </w:p>
                        <w:p w:rsidR="00E856C4" w:rsidRPr="00D71143" w:rsidRDefault="00E856C4" w:rsidP="00D71143">
                          <w:pPr>
                            <w:suppressAutoHyphens/>
                            <w:spacing w:line="240" w:lineRule="auto"/>
                            <w:jc w:val="center"/>
                            <w:rPr>
                              <w:rFonts w:eastAsia="Times New Roman" w:cs="Times New Roman"/>
                              <w:sz w:val="16"/>
                              <w:szCs w:val="16"/>
                              <w:lang w:eastAsia="zh-CN"/>
                            </w:rPr>
                          </w:pPr>
                        </w:p>
                        <w:p w:rsidR="00E856C4" w:rsidRPr="00D71143" w:rsidRDefault="00E856C4" w:rsidP="00D71143">
                          <w:pPr>
                            <w:suppressAutoHyphens/>
                            <w:spacing w:line="240" w:lineRule="auto"/>
                            <w:jc w:val="center"/>
                            <w:rPr>
                              <w:rFonts w:eastAsia="Times New Roman" w:cs="Times New Roman"/>
                              <w:sz w:val="16"/>
                              <w:szCs w:val="16"/>
                              <w:lang w:eastAsia="zh-CN"/>
                            </w:rPr>
                          </w:pPr>
                        </w:p>
                        <w:p w:rsidR="00E856C4" w:rsidRPr="00D71143" w:rsidRDefault="00E856C4" w:rsidP="00D71143">
                          <w:pPr>
                            <w:suppressAutoHyphens/>
                            <w:spacing w:line="240" w:lineRule="auto"/>
                            <w:jc w:val="center"/>
                            <w:rPr>
                              <w:rFonts w:eastAsia="Times New Roman" w:cs="Times New Roman"/>
                              <w:sz w:val="16"/>
                              <w:szCs w:val="16"/>
                              <w:lang w:eastAsia="zh-CN"/>
                            </w:rPr>
                          </w:pPr>
                        </w:p>
                        <w:p w:rsidR="00E856C4" w:rsidRPr="00D71143" w:rsidRDefault="00E856C4" w:rsidP="00D71143">
                          <w:pPr>
                            <w:suppressAutoHyphens/>
                            <w:spacing w:line="240" w:lineRule="auto"/>
                            <w:jc w:val="center"/>
                            <w:rPr>
                              <w:rFonts w:eastAsia="Times New Roman" w:cs="Times New Roman"/>
                              <w:b/>
                              <w:i/>
                              <w:szCs w:val="28"/>
                              <w:lang w:eastAsia="zh-CN"/>
                            </w:rPr>
                          </w:pPr>
                          <w:r w:rsidRPr="00D71143">
                            <w:rPr>
                              <w:rFonts w:eastAsia="Times New Roman" w:cs="Times New Roman"/>
                              <w:b/>
                              <w:i/>
                              <w:szCs w:val="28"/>
                              <w:lang w:eastAsia="zh-CN"/>
                            </w:rPr>
                            <w:t>г. Орел</w:t>
                          </w:r>
                        </w:p>
                        <w:p w:rsidR="00E856C4" w:rsidRDefault="00E856C4">
                          <w:pPr>
                            <w:pStyle w:val="a3"/>
                            <w:jc w:val="right"/>
                            <w:rPr>
                              <w:color w:val="4F81BD" w:themeColor="accent1"/>
                              <w:sz w:val="36"/>
                              <w:szCs w:val="36"/>
                            </w:rPr>
                          </w:pPr>
                        </w:p>
                      </w:txbxContent>
                    </v:textbox>
                    <w10:wrap anchorx="page" anchory="margin"/>
                  </v:shape>
                </w:pict>
              </mc:Fallback>
            </mc:AlternateContent>
          </w:r>
        </w:p>
        <w:p w:rsidR="00D71143" w:rsidRDefault="00D71143">
          <w:r>
            <w:rPr>
              <w:noProof/>
              <w:lang w:eastAsia="ru-RU"/>
            </w:rPr>
            <mc:AlternateContent>
              <mc:Choice Requires="wps">
                <w:drawing>
                  <wp:anchor distT="0" distB="0" distL="114300" distR="114300" simplePos="0" relativeHeight="251661312" behindDoc="0" locked="0" layoutInCell="1" allowOverlap="1" wp14:anchorId="503F6812" wp14:editId="2B886AB5">
                    <wp:simplePos x="0" y="0"/>
                    <wp:positionH relativeFrom="page">
                      <wp:posOffset>878840</wp:posOffset>
                    </wp:positionH>
                    <wp:positionV relativeFrom="margin">
                      <wp:posOffset>2209800</wp:posOffset>
                    </wp:positionV>
                    <wp:extent cx="5943600" cy="914400"/>
                    <wp:effectExtent l="0" t="0" r="0" b="3810"/>
                    <wp:wrapNone/>
                    <wp:docPr id="62" name="Текстовое поле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56C4" w:rsidRPr="00D71143" w:rsidRDefault="00E856C4" w:rsidP="00D71143">
                                <w:pPr>
                                  <w:suppressAutoHyphens/>
                                  <w:spacing w:line="240" w:lineRule="auto"/>
                                  <w:jc w:val="center"/>
                                  <w:rPr>
                                    <w:rFonts w:eastAsia="Times New Roman" w:cs="Times New Roman"/>
                                    <w:b/>
                                    <w:i/>
                                    <w:sz w:val="40"/>
                                    <w:szCs w:val="40"/>
                                    <w:lang w:eastAsia="zh-CN"/>
                                  </w:rPr>
                                </w:pPr>
                                <w:r w:rsidRPr="00D71143">
                                  <w:rPr>
                                    <w:rFonts w:eastAsia="Times New Roman" w:cs="Times New Roman"/>
                                    <w:b/>
                                    <w:i/>
                                    <w:sz w:val="40"/>
                                    <w:szCs w:val="40"/>
                                    <w:lang w:eastAsia="zh-CN"/>
                                  </w:rPr>
                                  <w:t>ПРОЕКТ</w:t>
                                </w:r>
                              </w:p>
                              <w:p w:rsidR="00E856C4" w:rsidRPr="00D71143" w:rsidRDefault="00E856C4" w:rsidP="00D71143">
                                <w:pPr>
                                  <w:suppressAutoHyphens/>
                                  <w:spacing w:line="240" w:lineRule="auto"/>
                                  <w:jc w:val="center"/>
                                  <w:rPr>
                                    <w:rFonts w:eastAsia="Times New Roman" w:cs="Times New Roman"/>
                                    <w:b/>
                                    <w:i/>
                                    <w:sz w:val="40"/>
                                    <w:szCs w:val="40"/>
                                    <w:lang w:eastAsia="zh-CN"/>
                                  </w:rPr>
                                </w:pPr>
                                <w:r w:rsidRPr="00D71143">
                                  <w:rPr>
                                    <w:rFonts w:eastAsia="Times New Roman" w:cs="Times New Roman"/>
                                    <w:b/>
                                    <w:i/>
                                    <w:sz w:val="40"/>
                                    <w:szCs w:val="40"/>
                                    <w:lang w:eastAsia="zh-CN"/>
                                  </w:rPr>
                                  <w:t>ГЕНЕРАЛЬНОГО ПЛАНА</w:t>
                                </w:r>
                              </w:p>
                              <w:p w:rsidR="00E856C4" w:rsidRPr="00D71143" w:rsidRDefault="00E856C4" w:rsidP="00D71143">
                                <w:pPr>
                                  <w:suppressAutoHyphens/>
                                  <w:spacing w:line="240" w:lineRule="auto"/>
                                  <w:jc w:val="center"/>
                                  <w:rPr>
                                    <w:rFonts w:eastAsia="Times New Roman" w:cs="Times New Roman"/>
                                    <w:b/>
                                    <w:i/>
                                    <w:sz w:val="40"/>
                                    <w:szCs w:val="40"/>
                                    <w:lang w:eastAsia="zh-CN"/>
                                  </w:rPr>
                                </w:pPr>
                                <w:r w:rsidRPr="00D71143">
                                  <w:rPr>
                                    <w:rFonts w:eastAsia="Times New Roman" w:cs="Times New Roman"/>
                                    <w:b/>
                                    <w:i/>
                                    <w:sz w:val="40"/>
                                    <w:szCs w:val="40"/>
                                    <w:lang w:eastAsia="zh-CN"/>
                                  </w:rPr>
                                  <w:t xml:space="preserve">муниципального образования </w:t>
                                </w:r>
                              </w:p>
                              <w:p w:rsidR="00E856C4" w:rsidRPr="00D71143" w:rsidRDefault="00E856C4" w:rsidP="00D71143">
                                <w:pPr>
                                  <w:suppressAutoHyphens/>
                                  <w:spacing w:line="240" w:lineRule="auto"/>
                                  <w:jc w:val="center"/>
                                  <w:rPr>
                                    <w:rFonts w:eastAsia="Times New Roman" w:cs="Times New Roman"/>
                                    <w:b/>
                                    <w:i/>
                                    <w:sz w:val="40"/>
                                    <w:szCs w:val="40"/>
                                    <w:lang w:eastAsia="zh-CN"/>
                                  </w:rPr>
                                </w:pPr>
                                <w:r w:rsidRPr="00D71143">
                                  <w:rPr>
                                    <w:rFonts w:eastAsia="Times New Roman" w:cs="Times New Roman"/>
                                    <w:b/>
                                    <w:i/>
                                    <w:sz w:val="40"/>
                                    <w:szCs w:val="40"/>
                                    <w:lang w:eastAsia="zh-CN"/>
                                  </w:rPr>
                                  <w:t>сельского поселения «</w:t>
                                </w:r>
                                <w:r>
                                  <w:rPr>
                                    <w:rFonts w:eastAsia="Times New Roman" w:cs="Times New Roman"/>
                                    <w:b/>
                                    <w:i/>
                                    <w:sz w:val="40"/>
                                    <w:szCs w:val="40"/>
                                    <w:lang w:eastAsia="zh-CN"/>
                                  </w:rPr>
                                  <w:t>Село Слобода</w:t>
                                </w:r>
                                <w:r w:rsidRPr="00D71143">
                                  <w:rPr>
                                    <w:rFonts w:eastAsia="Times New Roman" w:cs="Times New Roman"/>
                                    <w:b/>
                                    <w:i/>
                                    <w:sz w:val="40"/>
                                    <w:szCs w:val="40"/>
                                    <w:lang w:eastAsia="zh-CN"/>
                                  </w:rPr>
                                  <w:t>»</w:t>
                                </w:r>
                              </w:p>
                              <w:p w:rsidR="00E856C4" w:rsidRDefault="00E856C4" w:rsidP="00D71143">
                                <w:pPr>
                                  <w:suppressAutoHyphens/>
                                  <w:spacing w:line="240" w:lineRule="auto"/>
                                  <w:jc w:val="center"/>
                                  <w:rPr>
                                    <w:rFonts w:eastAsia="Times New Roman" w:cs="Times New Roman"/>
                                    <w:b/>
                                    <w:i/>
                                    <w:sz w:val="40"/>
                                    <w:szCs w:val="40"/>
                                    <w:lang w:eastAsia="zh-CN"/>
                                  </w:rPr>
                                </w:pPr>
                                <w:r w:rsidRPr="00D71143">
                                  <w:rPr>
                                    <w:rFonts w:eastAsia="Times New Roman" w:cs="Times New Roman"/>
                                    <w:b/>
                                    <w:i/>
                                    <w:sz w:val="40"/>
                                    <w:szCs w:val="40"/>
                                    <w:lang w:eastAsia="zh-CN"/>
                                  </w:rPr>
                                  <w:t xml:space="preserve">Хвастовичского района </w:t>
                                </w:r>
                              </w:p>
                              <w:p w:rsidR="00E856C4" w:rsidRDefault="00E856C4" w:rsidP="00D71143">
                                <w:pPr>
                                  <w:suppressAutoHyphens/>
                                  <w:spacing w:line="240" w:lineRule="auto"/>
                                  <w:jc w:val="center"/>
                                  <w:rPr>
                                    <w:rFonts w:cs="Times New Roman"/>
                                    <w:b/>
                                    <w:i/>
                                    <w:sz w:val="40"/>
                                    <w:szCs w:val="40"/>
                                  </w:rPr>
                                </w:pPr>
                                <w:r w:rsidRPr="00D71143">
                                  <w:rPr>
                                    <w:rFonts w:cs="Times New Roman"/>
                                    <w:b/>
                                    <w:i/>
                                    <w:sz w:val="40"/>
                                    <w:szCs w:val="40"/>
                                  </w:rPr>
                                  <w:t>Калужской области</w:t>
                                </w:r>
                              </w:p>
                              <w:p w:rsidR="00E856C4" w:rsidRDefault="00E856C4" w:rsidP="00D71143">
                                <w:pPr>
                                  <w:suppressAutoHyphens/>
                                  <w:spacing w:line="240" w:lineRule="auto"/>
                                  <w:jc w:val="center"/>
                                  <w:rPr>
                                    <w:rFonts w:cs="Times New Roman"/>
                                    <w:b/>
                                    <w:i/>
                                    <w:sz w:val="40"/>
                                    <w:szCs w:val="40"/>
                                  </w:rPr>
                                </w:pPr>
                              </w:p>
                              <w:p w:rsidR="00E856C4" w:rsidRDefault="00E856C4" w:rsidP="00D71143">
                                <w:pPr>
                                  <w:pStyle w:val="a5"/>
                                  <w:spacing w:line="240" w:lineRule="auto"/>
                                  <w:jc w:val="center"/>
                                  <w:rPr>
                                    <w:sz w:val="18"/>
                                  </w:rPr>
                                </w:pPr>
                                <w:r>
                                  <w:rPr>
                                    <w:b/>
                                    <w:i/>
                                    <w:sz w:val="40"/>
                                    <w:szCs w:val="40"/>
                                  </w:rPr>
                                  <w:t>Положения по территориальному планированию</w:t>
                                </w:r>
                              </w:p>
                              <w:p w:rsidR="00E856C4" w:rsidRPr="00D71143" w:rsidRDefault="00E856C4" w:rsidP="00D71143">
                                <w:pPr>
                                  <w:suppressAutoHyphens/>
                                  <w:spacing w:line="240" w:lineRule="auto"/>
                                  <w:jc w:val="center"/>
                                  <w:rPr>
                                    <w:rFonts w:eastAsia="Times New Roman" w:cs="Times New Roman"/>
                                    <w:b/>
                                    <w:i/>
                                    <w:sz w:val="40"/>
                                    <w:szCs w:val="40"/>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 w14:anchorId="503F6812" id="Текстовое поле 62" o:spid="_x0000_s1029" type="#_x0000_t202" style="position:absolute;margin-left:69.2pt;margin-top:174pt;width:468pt;height:1in;z-index:251661312;visibility:visible;mso-wrap-style:square;mso-width-percent:765;mso-wrap-distance-left:9pt;mso-wrap-distance-top:0;mso-wrap-distance-right:9pt;mso-wrap-distance-bottom:0;mso-position-horizontal:absolute;mso-position-horizontal-relative:page;mso-position-vertical:absolute;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" filled="f" stroked="f" strokeweight=".5pt">
                    <v:textbox style="mso-fit-shape-to-text:t">
                      <w:txbxContent>
                        <w:p w:rsidR="00E856C4" w:rsidRPr="00D71143" w:rsidRDefault="00E856C4" w:rsidP="00D71143">
                          <w:pPr>
                            <w:suppressAutoHyphens/>
                            <w:spacing w:line="240" w:lineRule="auto"/>
                            <w:jc w:val="center"/>
                            <w:rPr>
                              <w:rFonts w:eastAsia="Times New Roman" w:cs="Times New Roman"/>
                              <w:b/>
                              <w:i/>
                              <w:sz w:val="40"/>
                              <w:szCs w:val="40"/>
                              <w:lang w:eastAsia="zh-CN"/>
                            </w:rPr>
                          </w:pPr>
                          <w:r w:rsidRPr="00D71143">
                            <w:rPr>
                              <w:rFonts w:eastAsia="Times New Roman" w:cs="Times New Roman"/>
                              <w:b/>
                              <w:i/>
                              <w:sz w:val="40"/>
                              <w:szCs w:val="40"/>
                              <w:lang w:eastAsia="zh-CN"/>
                            </w:rPr>
                            <w:t>ПРОЕКТ</w:t>
                          </w:r>
                        </w:p>
                        <w:p w:rsidR="00E856C4" w:rsidRPr="00D71143" w:rsidRDefault="00E856C4" w:rsidP="00D71143">
                          <w:pPr>
                            <w:suppressAutoHyphens/>
                            <w:spacing w:line="240" w:lineRule="auto"/>
                            <w:jc w:val="center"/>
                            <w:rPr>
                              <w:rFonts w:eastAsia="Times New Roman" w:cs="Times New Roman"/>
                              <w:b/>
                              <w:i/>
                              <w:sz w:val="40"/>
                              <w:szCs w:val="40"/>
                              <w:lang w:eastAsia="zh-CN"/>
                            </w:rPr>
                          </w:pPr>
                          <w:r w:rsidRPr="00D71143">
                            <w:rPr>
                              <w:rFonts w:eastAsia="Times New Roman" w:cs="Times New Roman"/>
                              <w:b/>
                              <w:i/>
                              <w:sz w:val="40"/>
                              <w:szCs w:val="40"/>
                              <w:lang w:eastAsia="zh-CN"/>
                            </w:rPr>
                            <w:t>ГЕНЕРАЛЬНОГО ПЛАНА</w:t>
                          </w:r>
                        </w:p>
                        <w:p w:rsidR="00E856C4" w:rsidRPr="00D71143" w:rsidRDefault="00E856C4" w:rsidP="00D71143">
                          <w:pPr>
                            <w:suppressAutoHyphens/>
                            <w:spacing w:line="240" w:lineRule="auto"/>
                            <w:jc w:val="center"/>
                            <w:rPr>
                              <w:rFonts w:eastAsia="Times New Roman" w:cs="Times New Roman"/>
                              <w:b/>
                              <w:i/>
                              <w:sz w:val="40"/>
                              <w:szCs w:val="40"/>
                              <w:lang w:eastAsia="zh-CN"/>
                            </w:rPr>
                          </w:pPr>
                          <w:r w:rsidRPr="00D71143">
                            <w:rPr>
                              <w:rFonts w:eastAsia="Times New Roman" w:cs="Times New Roman"/>
                              <w:b/>
                              <w:i/>
                              <w:sz w:val="40"/>
                              <w:szCs w:val="40"/>
                              <w:lang w:eastAsia="zh-CN"/>
                            </w:rPr>
                            <w:t xml:space="preserve">муниципального образования </w:t>
                          </w:r>
                        </w:p>
                        <w:p w:rsidR="00E856C4" w:rsidRPr="00D71143" w:rsidRDefault="00E856C4" w:rsidP="00D71143">
                          <w:pPr>
                            <w:suppressAutoHyphens/>
                            <w:spacing w:line="240" w:lineRule="auto"/>
                            <w:jc w:val="center"/>
                            <w:rPr>
                              <w:rFonts w:eastAsia="Times New Roman" w:cs="Times New Roman"/>
                              <w:b/>
                              <w:i/>
                              <w:sz w:val="40"/>
                              <w:szCs w:val="40"/>
                              <w:lang w:eastAsia="zh-CN"/>
                            </w:rPr>
                          </w:pPr>
                          <w:r w:rsidRPr="00D71143">
                            <w:rPr>
                              <w:rFonts w:eastAsia="Times New Roman" w:cs="Times New Roman"/>
                              <w:b/>
                              <w:i/>
                              <w:sz w:val="40"/>
                              <w:szCs w:val="40"/>
                              <w:lang w:eastAsia="zh-CN"/>
                            </w:rPr>
                            <w:t>сельского поселения «</w:t>
                          </w:r>
                          <w:r>
                            <w:rPr>
                              <w:rFonts w:eastAsia="Times New Roman" w:cs="Times New Roman"/>
                              <w:b/>
                              <w:i/>
                              <w:sz w:val="40"/>
                              <w:szCs w:val="40"/>
                              <w:lang w:eastAsia="zh-CN"/>
                            </w:rPr>
                            <w:t>Село Слобода</w:t>
                          </w:r>
                          <w:r w:rsidRPr="00D71143">
                            <w:rPr>
                              <w:rFonts w:eastAsia="Times New Roman" w:cs="Times New Roman"/>
                              <w:b/>
                              <w:i/>
                              <w:sz w:val="40"/>
                              <w:szCs w:val="40"/>
                              <w:lang w:eastAsia="zh-CN"/>
                            </w:rPr>
                            <w:t>»</w:t>
                          </w:r>
                        </w:p>
                        <w:p w:rsidR="00E856C4" w:rsidRDefault="00E856C4" w:rsidP="00D71143">
                          <w:pPr>
                            <w:suppressAutoHyphens/>
                            <w:spacing w:line="240" w:lineRule="auto"/>
                            <w:jc w:val="center"/>
                            <w:rPr>
                              <w:rFonts w:eastAsia="Times New Roman" w:cs="Times New Roman"/>
                              <w:b/>
                              <w:i/>
                              <w:sz w:val="40"/>
                              <w:szCs w:val="40"/>
                              <w:lang w:eastAsia="zh-CN"/>
                            </w:rPr>
                          </w:pPr>
                          <w:r w:rsidRPr="00D71143">
                            <w:rPr>
                              <w:rFonts w:eastAsia="Times New Roman" w:cs="Times New Roman"/>
                              <w:b/>
                              <w:i/>
                              <w:sz w:val="40"/>
                              <w:szCs w:val="40"/>
                              <w:lang w:eastAsia="zh-CN"/>
                            </w:rPr>
                            <w:t xml:space="preserve">Хвастовичского района </w:t>
                          </w:r>
                        </w:p>
                        <w:p w:rsidR="00E856C4" w:rsidRDefault="00E856C4" w:rsidP="00D71143">
                          <w:pPr>
                            <w:suppressAutoHyphens/>
                            <w:spacing w:line="240" w:lineRule="auto"/>
                            <w:jc w:val="center"/>
                            <w:rPr>
                              <w:rFonts w:cs="Times New Roman"/>
                              <w:b/>
                              <w:i/>
                              <w:sz w:val="40"/>
                              <w:szCs w:val="40"/>
                            </w:rPr>
                          </w:pPr>
                          <w:r w:rsidRPr="00D71143">
                            <w:rPr>
                              <w:rFonts w:cs="Times New Roman"/>
                              <w:b/>
                              <w:i/>
                              <w:sz w:val="40"/>
                              <w:szCs w:val="40"/>
                            </w:rPr>
                            <w:t>Калужской области</w:t>
                          </w:r>
                        </w:p>
                        <w:p w:rsidR="00E856C4" w:rsidRDefault="00E856C4" w:rsidP="00D71143">
                          <w:pPr>
                            <w:suppressAutoHyphens/>
                            <w:spacing w:line="240" w:lineRule="auto"/>
                            <w:jc w:val="center"/>
                            <w:rPr>
                              <w:rFonts w:cs="Times New Roman"/>
                              <w:b/>
                              <w:i/>
                              <w:sz w:val="40"/>
                              <w:szCs w:val="40"/>
                            </w:rPr>
                          </w:pPr>
                        </w:p>
                        <w:p w:rsidR="00E856C4" w:rsidRDefault="00E856C4" w:rsidP="00D71143">
                          <w:pPr>
                            <w:pStyle w:val="a5"/>
                            <w:spacing w:line="240" w:lineRule="auto"/>
                            <w:jc w:val="center"/>
                            <w:rPr>
                              <w:sz w:val="18"/>
                            </w:rPr>
                          </w:pPr>
                          <w:r>
                            <w:rPr>
                              <w:b/>
                              <w:i/>
                              <w:sz w:val="40"/>
                              <w:szCs w:val="40"/>
                            </w:rPr>
                            <w:t>Положения по территориальному планированию</w:t>
                          </w:r>
                        </w:p>
                        <w:p w:rsidR="00E856C4" w:rsidRPr="00D71143" w:rsidRDefault="00E856C4" w:rsidP="00D71143">
                          <w:pPr>
                            <w:suppressAutoHyphens/>
                            <w:spacing w:line="240" w:lineRule="auto"/>
                            <w:jc w:val="center"/>
                            <w:rPr>
                              <w:rFonts w:eastAsia="Times New Roman" w:cs="Times New Roman"/>
                              <w:b/>
                              <w:i/>
                              <w:sz w:val="40"/>
                              <w:szCs w:val="40"/>
                              <w:lang w:eastAsia="zh-CN"/>
                            </w:rPr>
                          </w:pPr>
                        </w:p>
                      </w:txbxContent>
                    </v:textbox>
                    <w10:wrap anchorx="page" anchory="margin"/>
                  </v:shape>
                </w:pict>
              </mc:Fallback>
            </mc:AlternateContent>
          </w:r>
          <w:r>
            <w:br w:type="page"/>
          </w:r>
        </w:p>
      </w:sdtContent>
    </w:sdt>
    <w:p w:rsidR="00D71143" w:rsidRPr="00D71143" w:rsidRDefault="00D71143" w:rsidP="00D71143">
      <w:pPr>
        <w:spacing w:after="200"/>
        <w:ind w:firstLine="567"/>
        <w:rPr>
          <w:rFonts w:cs="Times New Roman"/>
          <w:szCs w:val="28"/>
        </w:rPr>
      </w:pPr>
      <w:r w:rsidRPr="00D71143">
        <w:rPr>
          <w:rFonts w:cs="Times New Roman"/>
          <w:b/>
          <w:szCs w:val="28"/>
        </w:rPr>
        <w:lastRenderedPageBreak/>
        <w:t>ОГЛАВЛЕНИЕ</w:t>
      </w:r>
    </w:p>
    <w:p w:rsidR="00AF4FB5" w:rsidRDefault="00D71143" w:rsidP="009F5926">
      <w:pPr>
        <w:spacing w:after="60" w:line="240" w:lineRule="auto"/>
        <w:jc w:val="both"/>
        <w:rPr>
          <w:rFonts w:cs="Times New Roman"/>
          <w:szCs w:val="28"/>
        </w:rPr>
      </w:pPr>
      <w:r>
        <w:rPr>
          <w:rFonts w:cs="Times New Roman"/>
          <w:szCs w:val="28"/>
        </w:rPr>
        <w:t>1.</w:t>
      </w:r>
      <w:r w:rsidRPr="00D71143">
        <w:rPr>
          <w:rFonts w:cs="Times New Roman"/>
          <w:szCs w:val="28"/>
        </w:rPr>
        <w:t xml:space="preserve"> ВВЕДЕ</w:t>
      </w:r>
      <w:r w:rsidR="009F5926">
        <w:rPr>
          <w:rFonts w:cs="Times New Roman"/>
          <w:szCs w:val="28"/>
        </w:rPr>
        <w:t>НИЕ</w:t>
      </w:r>
    </w:p>
    <w:p w:rsidR="00C6027F" w:rsidRDefault="00C6027F" w:rsidP="009F5926">
      <w:pPr>
        <w:spacing w:after="60" w:line="240" w:lineRule="auto"/>
        <w:jc w:val="both"/>
        <w:rPr>
          <w:rFonts w:cs="Times New Roman"/>
          <w:szCs w:val="28"/>
        </w:rPr>
      </w:pPr>
      <w:r>
        <w:rPr>
          <w:rFonts w:cs="Times New Roman"/>
          <w:szCs w:val="28"/>
        </w:rPr>
        <w:t>2. ЦЕЛИ И ЗАДАЧИ ТЕРР</w:t>
      </w:r>
      <w:r w:rsidR="009F5926">
        <w:rPr>
          <w:rFonts w:cs="Times New Roman"/>
          <w:szCs w:val="28"/>
        </w:rPr>
        <w:t>ИТОРИАЛЬНОГО ПЛАНИРОВАНИЯ</w:t>
      </w:r>
    </w:p>
    <w:p w:rsidR="009F5926" w:rsidRDefault="00B267C5" w:rsidP="009F5926">
      <w:pPr>
        <w:spacing w:after="60" w:line="240" w:lineRule="auto"/>
        <w:jc w:val="both"/>
        <w:rPr>
          <w:rFonts w:cs="Times New Roman"/>
          <w:szCs w:val="28"/>
        </w:rPr>
      </w:pPr>
      <w:r>
        <w:rPr>
          <w:rFonts w:cs="Times New Roman"/>
          <w:szCs w:val="28"/>
        </w:rPr>
        <w:t>3.</w:t>
      </w:r>
      <w:r w:rsidR="00C6027F">
        <w:rPr>
          <w:rFonts w:cs="Times New Roman"/>
          <w:szCs w:val="28"/>
        </w:rPr>
        <w:t xml:space="preserve"> АДМИНИСТРАТИВНО – ТЕРРИТОРИАЛЬНОЕ УСТРОЙСТВО </w:t>
      </w:r>
    </w:p>
    <w:p w:rsidR="00C6027F" w:rsidRDefault="00C6027F" w:rsidP="009F5926">
      <w:pPr>
        <w:spacing w:after="60" w:line="240" w:lineRule="auto"/>
        <w:jc w:val="both"/>
      </w:pPr>
      <w:r>
        <w:rPr>
          <w:rFonts w:cs="Times New Roman"/>
          <w:szCs w:val="28"/>
        </w:rPr>
        <w:t>ТЕРРИТОРИИ СЕЛЬСКОГО ПОСЕЛЕНИЯ</w:t>
      </w:r>
    </w:p>
    <w:p w:rsidR="009D52B8" w:rsidRPr="009D52B8" w:rsidRDefault="009D52B8" w:rsidP="009F5926">
      <w:pPr>
        <w:spacing w:after="60" w:line="240" w:lineRule="auto"/>
        <w:jc w:val="both"/>
        <w:rPr>
          <w:rFonts w:cs="Times New Roman"/>
          <w:szCs w:val="28"/>
        </w:rPr>
      </w:pPr>
      <w:r w:rsidRPr="009D52B8">
        <w:rPr>
          <w:rFonts w:cs="Times New Roman"/>
          <w:szCs w:val="28"/>
        </w:rPr>
        <w:t>4. МЕРОПРИЯТИЯ ПО ТЕРРЕТЕРИАЛЬНОМУ ПЛАНИРОВАНИЮ</w:t>
      </w:r>
    </w:p>
    <w:p w:rsidR="00B267C5" w:rsidRDefault="009D52B8" w:rsidP="009F5926">
      <w:pPr>
        <w:spacing w:after="60" w:line="240" w:lineRule="auto"/>
        <w:ind w:firstLine="567"/>
        <w:jc w:val="both"/>
        <w:rPr>
          <w:rFonts w:cs="Times New Roman"/>
          <w:szCs w:val="28"/>
        </w:rPr>
      </w:pPr>
      <w:r>
        <w:rPr>
          <w:rFonts w:cs="Times New Roman"/>
          <w:szCs w:val="28"/>
        </w:rPr>
        <w:t>4.1. СОЦИАЛЬНО – ЭКОНОМИЧЕСКОЕ</w:t>
      </w:r>
      <w:r w:rsidRPr="009D52B8">
        <w:rPr>
          <w:rFonts w:cs="Times New Roman"/>
          <w:szCs w:val="28"/>
        </w:rPr>
        <w:t>РАЗВИТИЕ</w:t>
      </w:r>
    </w:p>
    <w:p w:rsidR="009D52B8" w:rsidRPr="009D52B8" w:rsidRDefault="009D52B8" w:rsidP="009F5926">
      <w:pPr>
        <w:spacing w:after="60" w:line="240" w:lineRule="auto"/>
        <w:ind w:firstLine="567"/>
        <w:jc w:val="both"/>
        <w:rPr>
          <w:rFonts w:cs="Times New Roman"/>
          <w:bCs/>
          <w:szCs w:val="28"/>
        </w:rPr>
      </w:pPr>
      <w:r w:rsidRPr="009D52B8">
        <w:rPr>
          <w:rFonts w:cs="Times New Roman"/>
          <w:bCs/>
          <w:szCs w:val="28"/>
        </w:rPr>
        <w:t>4.2 РАЗВИТИЕ И ИСПОЛЬЗОВАНИЕ МИНЕРАЛЬНО-СЫРЬЕВОЙ БАЗЫ</w:t>
      </w:r>
    </w:p>
    <w:p w:rsidR="009D52B8" w:rsidRPr="009D52B8" w:rsidRDefault="009D52B8" w:rsidP="009F5926">
      <w:pPr>
        <w:spacing w:after="60" w:line="240" w:lineRule="auto"/>
        <w:ind w:firstLine="567"/>
        <w:jc w:val="both"/>
        <w:rPr>
          <w:rFonts w:cs="Times New Roman"/>
          <w:szCs w:val="28"/>
        </w:rPr>
      </w:pPr>
      <w:r w:rsidRPr="009D52B8">
        <w:rPr>
          <w:rFonts w:cs="Times New Roman"/>
          <w:szCs w:val="28"/>
        </w:rPr>
        <w:t>4.3 РАЗВИТИЕ ПРОМЫШЛЕННОСТИ</w:t>
      </w:r>
    </w:p>
    <w:p w:rsidR="009F5926" w:rsidRPr="009F5926" w:rsidRDefault="009F5926" w:rsidP="009F5926">
      <w:pPr>
        <w:spacing w:after="60" w:line="240" w:lineRule="auto"/>
        <w:ind w:firstLine="567"/>
        <w:jc w:val="both"/>
        <w:rPr>
          <w:rFonts w:cs="Times New Roman"/>
          <w:szCs w:val="28"/>
        </w:rPr>
      </w:pPr>
      <w:r w:rsidRPr="009F5926">
        <w:rPr>
          <w:rFonts w:cs="Times New Roman"/>
          <w:szCs w:val="28"/>
        </w:rPr>
        <w:t>4.4 РАЗВИТИЕ АГРОПРОМЫШЛЕННОГО КОМПЛЕКСА</w:t>
      </w:r>
    </w:p>
    <w:p w:rsidR="009F5926" w:rsidRPr="009F5926" w:rsidRDefault="009F5926" w:rsidP="009F5926">
      <w:pPr>
        <w:spacing w:after="60" w:line="240" w:lineRule="auto"/>
        <w:ind w:right="141"/>
        <w:jc w:val="both"/>
        <w:rPr>
          <w:rFonts w:cs="Times New Roman"/>
          <w:szCs w:val="28"/>
        </w:rPr>
      </w:pPr>
      <w:r w:rsidRPr="009F5926">
        <w:rPr>
          <w:rFonts w:cs="Times New Roman"/>
          <w:szCs w:val="28"/>
        </w:rPr>
        <w:t>5.  ОСНОВНЫЕ НАПРАВЛЕНИЯ ДЕМОГРАФИЧЕСКОЙ ПОЛИТИКИ</w:t>
      </w:r>
    </w:p>
    <w:p w:rsidR="00B267C5" w:rsidRDefault="009F5926" w:rsidP="009F5926">
      <w:pPr>
        <w:spacing w:after="60" w:line="240" w:lineRule="auto"/>
        <w:ind w:right="141" w:firstLine="567"/>
        <w:jc w:val="both"/>
        <w:rPr>
          <w:rFonts w:cs="Times New Roman"/>
          <w:szCs w:val="28"/>
        </w:rPr>
      </w:pPr>
      <w:r w:rsidRPr="009F5926">
        <w:rPr>
          <w:rFonts w:cs="Times New Roman"/>
          <w:szCs w:val="28"/>
        </w:rPr>
        <w:t>5. 1 ПРОГНОЗ ЧИСЛЕННОСТИ НАСЕЛЕНИЯ</w:t>
      </w:r>
    </w:p>
    <w:p w:rsidR="009F5926" w:rsidRDefault="009F5926" w:rsidP="009F5926">
      <w:pPr>
        <w:spacing w:after="60" w:line="240" w:lineRule="auto"/>
        <w:ind w:right="141" w:firstLine="567"/>
        <w:jc w:val="both"/>
        <w:rPr>
          <w:rFonts w:cs="Times New Roman"/>
          <w:szCs w:val="28"/>
        </w:rPr>
      </w:pPr>
      <w:r w:rsidRPr="009F5926">
        <w:rPr>
          <w:rFonts w:cs="Times New Roman"/>
          <w:szCs w:val="28"/>
        </w:rPr>
        <w:t>5.2 ДЕМОГРАФИЧЕСКАЯ ПОЛИТИКА И СФЕРА ЗАНЯТОСТИ</w:t>
      </w:r>
    </w:p>
    <w:p w:rsidR="009F5926" w:rsidRDefault="009F5926" w:rsidP="009F5926">
      <w:pPr>
        <w:spacing w:after="60" w:line="240" w:lineRule="auto"/>
        <w:ind w:right="141" w:firstLine="567"/>
        <w:jc w:val="both"/>
        <w:rPr>
          <w:rFonts w:cs="Times New Roman"/>
          <w:szCs w:val="28"/>
        </w:rPr>
      </w:pPr>
      <w:r w:rsidRPr="009F5926">
        <w:rPr>
          <w:rFonts w:cs="Times New Roman"/>
          <w:szCs w:val="28"/>
        </w:rPr>
        <w:t>5.3 ОБСЛУЖИВАНИЕ НАСЕЛЕНИЯ</w:t>
      </w:r>
    </w:p>
    <w:p w:rsidR="009F5926" w:rsidRPr="009F5926" w:rsidRDefault="009F5926" w:rsidP="009F5926">
      <w:pPr>
        <w:spacing w:after="60" w:line="240" w:lineRule="auto"/>
        <w:ind w:right="141" w:firstLine="567"/>
        <w:jc w:val="both"/>
        <w:rPr>
          <w:rFonts w:cs="Times New Roman"/>
          <w:szCs w:val="28"/>
        </w:rPr>
      </w:pPr>
      <w:r w:rsidRPr="009F5926">
        <w:rPr>
          <w:rFonts w:cs="Times New Roman"/>
          <w:szCs w:val="28"/>
        </w:rPr>
        <w:t>5.4 ЖИЛИЩНЫЙ ФОНД И ЖИЛИЩНОЕ СТРОИТЕЛЬСТВО</w:t>
      </w:r>
    </w:p>
    <w:p w:rsidR="009F5926" w:rsidRDefault="009F5926" w:rsidP="009F5926">
      <w:pPr>
        <w:spacing w:after="60" w:line="240" w:lineRule="auto"/>
        <w:ind w:right="141"/>
        <w:jc w:val="both"/>
        <w:rPr>
          <w:rFonts w:cs="Times New Roman"/>
          <w:szCs w:val="28"/>
        </w:rPr>
      </w:pPr>
      <w:r w:rsidRPr="009F5926">
        <w:rPr>
          <w:rFonts w:cs="Times New Roman"/>
          <w:szCs w:val="28"/>
        </w:rPr>
        <w:t>6. МЕРОПРИЯТИЯ ПО ОХРАНЕ ОБЪЕКТОВ КУЛЬТУРНОГО НАСЛЕДИЯ</w:t>
      </w:r>
    </w:p>
    <w:p w:rsidR="009F5926" w:rsidRPr="009F5926" w:rsidRDefault="009F5926" w:rsidP="009F5926">
      <w:pPr>
        <w:spacing w:after="60" w:line="240" w:lineRule="auto"/>
        <w:ind w:right="141"/>
        <w:jc w:val="both"/>
        <w:rPr>
          <w:rFonts w:cs="Times New Roman"/>
          <w:szCs w:val="28"/>
        </w:rPr>
      </w:pPr>
      <w:r w:rsidRPr="009F5926">
        <w:rPr>
          <w:rFonts w:cs="Times New Roman"/>
          <w:szCs w:val="28"/>
        </w:rPr>
        <w:t>7. МЕРОПИРИТИЯ ПО РАЗВИТИЮ ТРАНСПОРТНОГО КОМПЛЕКСА</w:t>
      </w:r>
    </w:p>
    <w:p w:rsidR="009F5926" w:rsidRDefault="009F5926" w:rsidP="009F5926">
      <w:pPr>
        <w:spacing w:after="60" w:line="240" w:lineRule="auto"/>
        <w:ind w:right="141"/>
        <w:jc w:val="both"/>
        <w:rPr>
          <w:rFonts w:cs="Times New Roman"/>
          <w:szCs w:val="28"/>
        </w:rPr>
      </w:pPr>
      <w:r w:rsidRPr="009F5926">
        <w:rPr>
          <w:rFonts w:cs="Times New Roman"/>
          <w:szCs w:val="28"/>
        </w:rPr>
        <w:t>8. ИНЖЕНЕРНО – ТЕХНИЧЕСКИЕ МЕРОПРИЯТИЯ ПО ПРЕДУПРЕЖДЕНИЮ ЧРЕЗВЫЧАЙНЫХ СИТУАЦИЙ. ПОЖАРОТУШЕНИЕ</w:t>
      </w:r>
    </w:p>
    <w:p w:rsidR="009F5926" w:rsidRPr="009F5926" w:rsidRDefault="009F5926" w:rsidP="009F5926">
      <w:pPr>
        <w:spacing w:after="60" w:line="240" w:lineRule="auto"/>
        <w:ind w:right="141"/>
        <w:jc w:val="both"/>
        <w:rPr>
          <w:rFonts w:cs="Times New Roman"/>
          <w:szCs w:val="28"/>
        </w:rPr>
      </w:pPr>
      <w:r w:rsidRPr="009F5926">
        <w:rPr>
          <w:rFonts w:cs="Times New Roman"/>
          <w:szCs w:val="28"/>
        </w:rPr>
        <w:t>9. МЕРОПРИЯТИЯ ПО РАЗВИТИЮ ИНЖЕНЕРНОЙ ИНФРАСТРУКТУРЫ</w:t>
      </w:r>
    </w:p>
    <w:p w:rsidR="009F5926" w:rsidRPr="009F5926" w:rsidRDefault="009F5926" w:rsidP="009F5926">
      <w:pPr>
        <w:spacing w:after="60" w:line="240" w:lineRule="auto"/>
        <w:ind w:right="141" w:firstLine="567"/>
        <w:jc w:val="both"/>
        <w:rPr>
          <w:rFonts w:cs="Times New Roman"/>
          <w:szCs w:val="28"/>
        </w:rPr>
      </w:pPr>
      <w:r>
        <w:rPr>
          <w:rFonts w:cs="Times New Roman"/>
          <w:szCs w:val="28"/>
        </w:rPr>
        <w:t xml:space="preserve">9.1 </w:t>
      </w:r>
      <w:r w:rsidRPr="009F5926">
        <w:rPr>
          <w:rFonts w:cs="Times New Roman"/>
          <w:szCs w:val="28"/>
        </w:rPr>
        <w:t>ВОДОСНАБЖЕНИЕ</w:t>
      </w:r>
    </w:p>
    <w:p w:rsidR="009F5926" w:rsidRPr="009F5926" w:rsidRDefault="009F5926" w:rsidP="009F5926">
      <w:pPr>
        <w:spacing w:after="60" w:line="240" w:lineRule="auto"/>
        <w:ind w:right="141" w:firstLine="567"/>
        <w:jc w:val="both"/>
        <w:rPr>
          <w:rFonts w:cs="Times New Roman"/>
          <w:szCs w:val="28"/>
        </w:rPr>
      </w:pPr>
      <w:r>
        <w:rPr>
          <w:rFonts w:cs="Times New Roman"/>
          <w:szCs w:val="28"/>
        </w:rPr>
        <w:t>9.2 ВОДООТВ</w:t>
      </w:r>
      <w:r w:rsidR="00D2066F">
        <w:rPr>
          <w:rFonts w:cs="Times New Roman"/>
          <w:szCs w:val="28"/>
        </w:rPr>
        <w:t>ЕДЕНИЕ</w:t>
      </w:r>
    </w:p>
    <w:p w:rsidR="009F5926" w:rsidRPr="009F5926" w:rsidRDefault="009F5926" w:rsidP="009F5926">
      <w:pPr>
        <w:spacing w:after="60" w:line="240" w:lineRule="auto"/>
        <w:ind w:right="141" w:firstLine="567"/>
        <w:jc w:val="both"/>
        <w:rPr>
          <w:rFonts w:cs="Times New Roman"/>
          <w:szCs w:val="28"/>
        </w:rPr>
      </w:pPr>
      <w:r>
        <w:rPr>
          <w:rFonts w:cs="Times New Roman"/>
          <w:szCs w:val="28"/>
        </w:rPr>
        <w:t>9.3 ЭЛЕКТРОСНАБЖЕНИЕ</w:t>
      </w:r>
    </w:p>
    <w:p w:rsidR="009F5926" w:rsidRPr="009F5926" w:rsidRDefault="009F5926" w:rsidP="009F5926">
      <w:pPr>
        <w:spacing w:after="60" w:line="240" w:lineRule="auto"/>
        <w:ind w:right="141" w:firstLine="567"/>
        <w:jc w:val="both"/>
        <w:rPr>
          <w:rFonts w:cs="Times New Roman"/>
          <w:szCs w:val="28"/>
        </w:rPr>
      </w:pPr>
      <w:r w:rsidRPr="009F5926">
        <w:rPr>
          <w:rFonts w:cs="Times New Roman"/>
          <w:szCs w:val="28"/>
        </w:rPr>
        <w:t xml:space="preserve">9.4 ТЕПЛОСНАБЖЕНИЕ </w:t>
      </w:r>
    </w:p>
    <w:p w:rsidR="009F5926" w:rsidRPr="009F5926" w:rsidRDefault="009F5926" w:rsidP="009F5926">
      <w:pPr>
        <w:spacing w:after="60" w:line="240" w:lineRule="auto"/>
        <w:ind w:right="141" w:firstLine="567"/>
        <w:jc w:val="both"/>
        <w:rPr>
          <w:rFonts w:cs="Times New Roman"/>
          <w:szCs w:val="28"/>
        </w:rPr>
      </w:pPr>
      <w:r>
        <w:rPr>
          <w:rFonts w:cs="Times New Roman"/>
          <w:szCs w:val="28"/>
        </w:rPr>
        <w:t>9.5 ГАЗОСНАБЖЕНИЕ</w:t>
      </w:r>
    </w:p>
    <w:p w:rsidR="009F5926" w:rsidRDefault="009F5926" w:rsidP="009F5926">
      <w:pPr>
        <w:spacing w:after="60" w:line="240" w:lineRule="auto"/>
        <w:ind w:right="141" w:firstLine="567"/>
        <w:jc w:val="both"/>
        <w:rPr>
          <w:rFonts w:cs="Times New Roman"/>
          <w:szCs w:val="28"/>
        </w:rPr>
      </w:pPr>
      <w:r w:rsidRPr="009F5926">
        <w:rPr>
          <w:rFonts w:cs="Times New Roman"/>
          <w:szCs w:val="28"/>
        </w:rPr>
        <w:t>9.6 СВЯЗЬ</w:t>
      </w:r>
    </w:p>
    <w:p w:rsidR="009F5926" w:rsidRDefault="009F5926" w:rsidP="009F5926">
      <w:pPr>
        <w:spacing w:line="240" w:lineRule="auto"/>
        <w:ind w:right="141"/>
        <w:jc w:val="both"/>
        <w:rPr>
          <w:rFonts w:cs="Times New Roman"/>
          <w:szCs w:val="28"/>
        </w:rPr>
      </w:pPr>
      <w:r w:rsidRPr="009F5926">
        <w:rPr>
          <w:rFonts w:cs="Times New Roman"/>
          <w:szCs w:val="28"/>
        </w:rPr>
        <w:t xml:space="preserve">10. ФУНКЦИОНАЛЬНО – ПЛАНИРОВОЧНАЯ </w:t>
      </w:r>
    </w:p>
    <w:p w:rsidR="009F5926" w:rsidRDefault="009F5926" w:rsidP="009F5926">
      <w:pPr>
        <w:spacing w:line="240" w:lineRule="auto"/>
        <w:ind w:right="141"/>
        <w:jc w:val="both"/>
        <w:rPr>
          <w:rFonts w:cs="Times New Roman"/>
          <w:szCs w:val="28"/>
        </w:rPr>
      </w:pPr>
      <w:r w:rsidRPr="009F5926">
        <w:rPr>
          <w:rFonts w:cs="Times New Roman"/>
          <w:szCs w:val="28"/>
        </w:rPr>
        <w:t>ОРГАНИЗАЦИЯ ТЕРРИТОРИИ</w:t>
      </w:r>
    </w:p>
    <w:p w:rsidR="009F5926" w:rsidRDefault="009F5926" w:rsidP="009F5926">
      <w:pPr>
        <w:spacing w:line="240" w:lineRule="auto"/>
        <w:ind w:right="141"/>
        <w:jc w:val="both"/>
        <w:rPr>
          <w:rFonts w:cs="Times New Roman"/>
          <w:szCs w:val="28"/>
        </w:rPr>
      </w:pPr>
      <w:r w:rsidRPr="009F5926">
        <w:rPr>
          <w:rFonts w:cs="Times New Roman"/>
          <w:szCs w:val="28"/>
        </w:rPr>
        <w:t>11. МЕРОПРИЯТИЯ ПО ОХРАНЕ ПРИРОДЫ И Р</w:t>
      </w:r>
      <w:r>
        <w:rPr>
          <w:rFonts w:cs="Times New Roman"/>
          <w:szCs w:val="28"/>
        </w:rPr>
        <w:t>АЦИОНАЛЬНОГО ПРИРОДОПОЛЬЗОВАНИЯ</w:t>
      </w:r>
    </w:p>
    <w:p w:rsidR="009F5926" w:rsidRDefault="009F5926" w:rsidP="009F5926">
      <w:pPr>
        <w:spacing w:line="240" w:lineRule="auto"/>
        <w:ind w:right="141" w:firstLine="567"/>
        <w:jc w:val="both"/>
        <w:rPr>
          <w:rFonts w:cs="Times New Roman"/>
          <w:szCs w:val="28"/>
        </w:rPr>
      </w:pPr>
      <w:r w:rsidRPr="009F5926">
        <w:rPr>
          <w:rFonts w:cs="Times New Roman"/>
          <w:szCs w:val="28"/>
        </w:rPr>
        <w:t>11. 1 ОХРАНА АТМОСФЕРНОГО ВОЗДУХА</w:t>
      </w:r>
    </w:p>
    <w:p w:rsidR="00C36379" w:rsidRDefault="009F5926" w:rsidP="009F5926">
      <w:pPr>
        <w:ind w:right="141" w:firstLine="567"/>
        <w:jc w:val="both"/>
        <w:rPr>
          <w:rFonts w:cs="Times New Roman"/>
          <w:szCs w:val="28"/>
        </w:rPr>
      </w:pPr>
      <w:r w:rsidRPr="009F5926">
        <w:rPr>
          <w:rFonts w:cs="Times New Roman"/>
          <w:szCs w:val="28"/>
        </w:rPr>
        <w:t>11.2 САНИТАРНАЯ ОЧИСТКА НАСЕЛЕННЫХ МЕСТ</w:t>
      </w:r>
    </w:p>
    <w:p w:rsidR="009F5926" w:rsidRDefault="009F5926" w:rsidP="009F5926">
      <w:pPr>
        <w:ind w:right="141" w:firstLine="567"/>
        <w:jc w:val="both"/>
        <w:rPr>
          <w:rFonts w:cs="Times New Roman"/>
          <w:szCs w:val="28"/>
        </w:rPr>
      </w:pPr>
      <w:r w:rsidRPr="009F5926">
        <w:rPr>
          <w:rFonts w:cs="Times New Roman"/>
          <w:szCs w:val="28"/>
        </w:rPr>
        <w:t xml:space="preserve">11.3 ОХРАНА И РАЦИОНАЛЬНОЕ ПОЛЬЗОВАНИЕ </w:t>
      </w:r>
    </w:p>
    <w:p w:rsidR="009F5926" w:rsidRDefault="009F5926" w:rsidP="009F5926">
      <w:pPr>
        <w:ind w:right="141" w:firstLine="567"/>
        <w:jc w:val="both"/>
        <w:rPr>
          <w:rFonts w:cs="Times New Roman"/>
          <w:szCs w:val="28"/>
        </w:rPr>
      </w:pPr>
      <w:r w:rsidRPr="009F5926">
        <w:rPr>
          <w:rFonts w:cs="Times New Roman"/>
          <w:szCs w:val="28"/>
        </w:rPr>
        <w:t>ВОДНЫХ ОБЪЕКТОВ</w:t>
      </w:r>
    </w:p>
    <w:p w:rsidR="009F5926" w:rsidRDefault="009F5926" w:rsidP="009F5926">
      <w:pPr>
        <w:ind w:right="141" w:firstLine="567"/>
        <w:jc w:val="both"/>
        <w:rPr>
          <w:rFonts w:cs="Times New Roman"/>
          <w:szCs w:val="28"/>
        </w:rPr>
      </w:pPr>
      <w:r w:rsidRPr="009F5926">
        <w:rPr>
          <w:rFonts w:cs="Times New Roman"/>
          <w:szCs w:val="28"/>
        </w:rPr>
        <w:t>11.4 ОХРАНА ПОЧВЕННО-РАСТИТЕЛЬНОГО ПОКРОВА</w:t>
      </w:r>
    </w:p>
    <w:p w:rsidR="009F5926" w:rsidRDefault="009F5926" w:rsidP="009F5926">
      <w:pPr>
        <w:ind w:right="141" w:firstLine="567"/>
        <w:jc w:val="both"/>
        <w:rPr>
          <w:rFonts w:cs="Times New Roman"/>
          <w:szCs w:val="28"/>
        </w:rPr>
      </w:pPr>
      <w:r w:rsidRPr="009F5926">
        <w:rPr>
          <w:rFonts w:cs="Times New Roman"/>
          <w:szCs w:val="28"/>
        </w:rPr>
        <w:lastRenderedPageBreak/>
        <w:t xml:space="preserve">11.5 ОХРАНА И РАЦИОНАЛЬНОЕ ПОЛЬЗОВАНИЕ </w:t>
      </w:r>
    </w:p>
    <w:p w:rsidR="009F5926" w:rsidRDefault="009F5926" w:rsidP="009F5926">
      <w:pPr>
        <w:ind w:right="141" w:firstLine="567"/>
        <w:jc w:val="both"/>
        <w:rPr>
          <w:rFonts w:cs="Times New Roman"/>
          <w:szCs w:val="28"/>
        </w:rPr>
      </w:pPr>
      <w:r w:rsidRPr="009F5926">
        <w:rPr>
          <w:rFonts w:cs="Times New Roman"/>
          <w:szCs w:val="28"/>
        </w:rPr>
        <w:t>ЛЕСНЫХ РЕСУРСОВ</w:t>
      </w:r>
    </w:p>
    <w:p w:rsidR="009F5926" w:rsidRDefault="009F5926" w:rsidP="009F5926">
      <w:pPr>
        <w:ind w:right="141" w:firstLine="567"/>
        <w:jc w:val="both"/>
        <w:rPr>
          <w:rFonts w:cs="Times New Roman"/>
          <w:szCs w:val="28"/>
        </w:rPr>
      </w:pPr>
      <w:r w:rsidRPr="009F5926">
        <w:rPr>
          <w:rFonts w:cs="Times New Roman"/>
          <w:szCs w:val="28"/>
        </w:rPr>
        <w:t>11.6 СТРАТЕГИЧЕСКИЕ ПРИНЦИПЫ ОХРАНЫ ПРИРОДЫ И РАЦИОНАЛЬНОГО ПРИРОДОПОЛЬЗОВАНИЯ</w:t>
      </w:r>
    </w:p>
    <w:p w:rsidR="00C36379" w:rsidRDefault="009F5926" w:rsidP="009F5926">
      <w:pPr>
        <w:ind w:right="141"/>
        <w:jc w:val="both"/>
        <w:rPr>
          <w:rFonts w:cs="Times New Roman"/>
          <w:szCs w:val="28"/>
        </w:rPr>
      </w:pPr>
      <w:r>
        <w:rPr>
          <w:rFonts w:cs="Times New Roman"/>
          <w:szCs w:val="28"/>
        </w:rPr>
        <w:t>СПИСОК ИСПОЛЬЗУЕ</w:t>
      </w:r>
      <w:r w:rsidR="00D2066F">
        <w:rPr>
          <w:rFonts w:cs="Times New Roman"/>
          <w:szCs w:val="28"/>
        </w:rPr>
        <w:t>МОЙ ЛИТЕРАТУРЫ</w:t>
      </w:r>
      <w:r w:rsidR="00C36379">
        <w:rPr>
          <w:rFonts w:cs="Times New Roman"/>
          <w:szCs w:val="28"/>
        </w:rPr>
        <w:br w:type="page"/>
      </w:r>
    </w:p>
    <w:p w:rsidR="00C36379" w:rsidRPr="00C36379" w:rsidRDefault="00C36379" w:rsidP="00C604BE">
      <w:pPr>
        <w:spacing w:after="200"/>
        <w:ind w:firstLine="567"/>
        <w:rPr>
          <w:rFonts w:cs="Times New Roman"/>
          <w:b/>
          <w:color w:val="548DD4" w:themeColor="text2" w:themeTint="99"/>
          <w:szCs w:val="28"/>
        </w:rPr>
      </w:pPr>
      <w:r>
        <w:rPr>
          <w:rFonts w:cs="Times New Roman"/>
          <w:b/>
          <w:color w:val="548DD4" w:themeColor="text2" w:themeTint="99"/>
          <w:szCs w:val="28"/>
        </w:rPr>
        <w:lastRenderedPageBreak/>
        <w:t>1.</w:t>
      </w:r>
      <w:r w:rsidRPr="00C36379">
        <w:rPr>
          <w:rFonts w:cs="Times New Roman"/>
          <w:b/>
          <w:color w:val="548DD4" w:themeColor="text2" w:themeTint="99"/>
          <w:szCs w:val="28"/>
        </w:rPr>
        <w:t xml:space="preserve"> ВВЕДЕНИЕ</w:t>
      </w:r>
    </w:p>
    <w:p w:rsidR="00C36379" w:rsidRPr="00C36379" w:rsidRDefault="00C36379" w:rsidP="001577A2">
      <w:pPr>
        <w:ind w:firstLine="567"/>
        <w:rPr>
          <w:rFonts w:cs="Times New Roman"/>
          <w:szCs w:val="28"/>
          <w:u w:val="single"/>
        </w:rPr>
      </w:pPr>
      <w:r w:rsidRPr="00C36379">
        <w:rPr>
          <w:rFonts w:cs="Times New Roman"/>
          <w:szCs w:val="28"/>
          <w:u w:val="single"/>
        </w:rPr>
        <w:t>Основание для разработки</w:t>
      </w:r>
    </w:p>
    <w:p w:rsidR="00C36379" w:rsidRPr="00C36379" w:rsidRDefault="00C36379" w:rsidP="001577A2">
      <w:pPr>
        <w:ind w:firstLine="567"/>
        <w:jc w:val="both"/>
        <w:rPr>
          <w:rFonts w:cs="Times New Roman"/>
          <w:szCs w:val="28"/>
        </w:rPr>
      </w:pPr>
      <w:r w:rsidRPr="00C36379">
        <w:rPr>
          <w:rFonts w:cs="Times New Roman"/>
          <w:szCs w:val="28"/>
        </w:rPr>
        <w:t>Разработка проекта генерального плана Муниципального образования сельского поселения «</w:t>
      </w:r>
      <w:r w:rsidR="00CA6826">
        <w:rPr>
          <w:rFonts w:cs="Times New Roman"/>
          <w:szCs w:val="28"/>
        </w:rPr>
        <w:t xml:space="preserve">Село </w:t>
      </w:r>
      <w:r w:rsidR="008C07B7">
        <w:rPr>
          <w:rFonts w:cs="Times New Roman"/>
          <w:szCs w:val="28"/>
        </w:rPr>
        <w:t>Слобода</w:t>
      </w:r>
      <w:r w:rsidRPr="00C36379">
        <w:rPr>
          <w:rFonts w:cs="Times New Roman"/>
          <w:szCs w:val="28"/>
        </w:rPr>
        <w:t xml:space="preserve">» Хвастовичского района Калужской области выполнена ООО «ПАРС-Т» (г. Орел) в 2014 г. по результатам конкурса, проведенного в 2014 г. администрацией Хвастовичского района. Основанием для разработки генерального плана является муниципальный контракт № </w:t>
      </w:r>
      <w:r w:rsidR="008C07B7">
        <w:rPr>
          <w:rFonts w:cs="Times New Roman"/>
          <w:szCs w:val="28"/>
        </w:rPr>
        <w:t xml:space="preserve">7 </w:t>
      </w:r>
      <w:r w:rsidR="005B2872">
        <w:rPr>
          <w:rFonts w:cs="Times New Roman"/>
          <w:szCs w:val="28"/>
        </w:rPr>
        <w:t>от 22</w:t>
      </w:r>
      <w:r w:rsidRPr="00C36379">
        <w:rPr>
          <w:rFonts w:cs="Times New Roman"/>
          <w:szCs w:val="28"/>
        </w:rPr>
        <w:t xml:space="preserve"> июля 2014 года.</w:t>
      </w:r>
    </w:p>
    <w:p w:rsidR="00C36379" w:rsidRPr="00C36379" w:rsidRDefault="00C36379" w:rsidP="001577A2">
      <w:pPr>
        <w:ind w:firstLine="567"/>
        <w:rPr>
          <w:rFonts w:cs="Times New Roman"/>
          <w:szCs w:val="28"/>
          <w:u w:val="single"/>
        </w:rPr>
      </w:pPr>
      <w:r w:rsidRPr="00C36379">
        <w:rPr>
          <w:rFonts w:cs="Times New Roman"/>
          <w:szCs w:val="28"/>
          <w:u w:val="single"/>
        </w:rPr>
        <w:t>Градостроительная документация</w:t>
      </w:r>
    </w:p>
    <w:p w:rsidR="00C36379" w:rsidRPr="00C36379" w:rsidRDefault="00C36379" w:rsidP="001577A2">
      <w:pPr>
        <w:ind w:firstLine="567"/>
        <w:jc w:val="both"/>
        <w:rPr>
          <w:rFonts w:cs="Times New Roman"/>
          <w:szCs w:val="28"/>
        </w:rPr>
      </w:pPr>
      <w:r w:rsidRPr="00C36379">
        <w:rPr>
          <w:rFonts w:cs="Times New Roman"/>
          <w:szCs w:val="28"/>
        </w:rPr>
        <w:t xml:space="preserve">Схема территориального планирования Хвастовичского района выполнена </w:t>
      </w:r>
      <w:r w:rsidRPr="00C36379">
        <w:rPr>
          <w:rFonts w:cs="Times New Roman"/>
          <w:szCs w:val="28"/>
        </w:rPr>
        <w:br/>
        <w:t xml:space="preserve">в 2008 году </w:t>
      </w:r>
    </w:p>
    <w:p w:rsidR="00C36379" w:rsidRPr="00C36379" w:rsidRDefault="00C36379" w:rsidP="001577A2">
      <w:pPr>
        <w:ind w:firstLine="567"/>
        <w:jc w:val="both"/>
        <w:rPr>
          <w:rFonts w:cs="Times New Roman"/>
          <w:szCs w:val="28"/>
        </w:rPr>
      </w:pPr>
      <w:r w:rsidRPr="00C36379">
        <w:rPr>
          <w:rFonts w:cs="Times New Roman"/>
          <w:szCs w:val="28"/>
        </w:rPr>
        <w:t>Документ градостроительного зонирования – Правила землепользования и застройки сельского поселения «</w:t>
      </w:r>
      <w:r w:rsidR="00CA6826">
        <w:rPr>
          <w:rFonts w:cs="Times New Roman"/>
          <w:szCs w:val="28"/>
        </w:rPr>
        <w:t xml:space="preserve">Село </w:t>
      </w:r>
      <w:r w:rsidR="008C07B7">
        <w:rPr>
          <w:rFonts w:cs="Times New Roman"/>
          <w:szCs w:val="28"/>
        </w:rPr>
        <w:t>Слобода</w:t>
      </w:r>
      <w:r w:rsidRPr="00C36379">
        <w:rPr>
          <w:rFonts w:cs="Times New Roman"/>
          <w:szCs w:val="28"/>
        </w:rPr>
        <w:t>» (Правила).</w:t>
      </w:r>
    </w:p>
    <w:p w:rsidR="00C36379" w:rsidRPr="00C36379" w:rsidRDefault="00C36379" w:rsidP="001577A2">
      <w:pPr>
        <w:ind w:firstLine="567"/>
        <w:rPr>
          <w:rFonts w:cs="Times New Roman"/>
          <w:szCs w:val="28"/>
          <w:u w:val="single"/>
        </w:rPr>
      </w:pPr>
      <w:r w:rsidRPr="00C36379">
        <w:rPr>
          <w:rFonts w:cs="Times New Roman"/>
          <w:szCs w:val="28"/>
          <w:u w:val="single"/>
        </w:rPr>
        <w:t>Нормативно-правовая база разработки комплексного проекта</w:t>
      </w:r>
    </w:p>
    <w:p w:rsidR="00C36379" w:rsidRPr="00C36379" w:rsidRDefault="00C36379" w:rsidP="001577A2">
      <w:pPr>
        <w:ind w:firstLine="567"/>
        <w:jc w:val="both"/>
        <w:rPr>
          <w:rFonts w:cs="Times New Roman"/>
          <w:szCs w:val="28"/>
        </w:rPr>
      </w:pPr>
      <w:r w:rsidRPr="00C36379">
        <w:rPr>
          <w:rFonts w:cs="Times New Roman"/>
          <w:szCs w:val="28"/>
        </w:rPr>
        <w:t>Градостроительный Кодекс Российской Федерации от 29 декабря 2004 года №190-ФЗ (далее - Градостроительный кодекс РФ)</w:t>
      </w:r>
    </w:p>
    <w:p w:rsidR="00C36379" w:rsidRPr="00C36379" w:rsidRDefault="00C36379" w:rsidP="001577A2">
      <w:pPr>
        <w:ind w:firstLine="567"/>
        <w:jc w:val="both"/>
        <w:rPr>
          <w:rFonts w:cs="Times New Roman"/>
          <w:szCs w:val="28"/>
        </w:rPr>
      </w:pPr>
      <w:r w:rsidRPr="00C36379">
        <w:rPr>
          <w:rFonts w:cs="Times New Roman"/>
          <w:szCs w:val="28"/>
        </w:rPr>
        <w:t xml:space="preserve">Федеральный закон от 25.06.2002 № 73-ФЗ «Об объектах культурного наследия (памятниках истории и культуры) народов Российской Федерации»; </w:t>
      </w:r>
    </w:p>
    <w:p w:rsidR="00C36379" w:rsidRPr="00C36379" w:rsidRDefault="00C36379" w:rsidP="001577A2">
      <w:pPr>
        <w:ind w:firstLine="567"/>
        <w:jc w:val="both"/>
        <w:rPr>
          <w:rFonts w:cs="Times New Roman"/>
          <w:szCs w:val="28"/>
        </w:rPr>
      </w:pPr>
      <w:r w:rsidRPr="00C36379">
        <w:rPr>
          <w:rFonts w:cs="Times New Roman"/>
          <w:szCs w:val="28"/>
        </w:rPr>
        <w:t>Методические рекомендаций по разработке проектов генеральных планов поселений и городских округов, утвержденных приказом Министерства регионального развития Российской Федерации от 26 мая 2011 года.</w:t>
      </w:r>
    </w:p>
    <w:p w:rsidR="00C36379" w:rsidRPr="00C36379" w:rsidRDefault="00C36379" w:rsidP="001577A2">
      <w:pPr>
        <w:ind w:firstLine="567"/>
        <w:rPr>
          <w:rFonts w:cs="Times New Roman"/>
          <w:szCs w:val="28"/>
          <w:u w:val="single"/>
        </w:rPr>
      </w:pPr>
      <w:r w:rsidRPr="00C36379">
        <w:rPr>
          <w:rFonts w:cs="Times New Roman"/>
          <w:szCs w:val="28"/>
          <w:u w:val="single"/>
        </w:rPr>
        <w:t>Исходные материалы</w:t>
      </w:r>
    </w:p>
    <w:p w:rsidR="00C36379" w:rsidRPr="00C36379" w:rsidRDefault="00C36379" w:rsidP="001577A2">
      <w:pPr>
        <w:ind w:firstLine="567"/>
        <w:jc w:val="both"/>
        <w:rPr>
          <w:rFonts w:cs="Times New Roman"/>
          <w:szCs w:val="28"/>
        </w:rPr>
      </w:pPr>
      <w:r w:rsidRPr="00C36379">
        <w:rPr>
          <w:rFonts w:cs="Times New Roman"/>
          <w:szCs w:val="28"/>
        </w:rPr>
        <w:t>Генеральный план разработан на основе изучения и обработки информации, предоставленной администрацией Муниципального образования сельского поселения «</w:t>
      </w:r>
      <w:r w:rsidR="00CA6826">
        <w:rPr>
          <w:rFonts w:cs="Times New Roman"/>
          <w:szCs w:val="28"/>
        </w:rPr>
        <w:t xml:space="preserve">Село </w:t>
      </w:r>
      <w:r w:rsidR="008C07B7">
        <w:rPr>
          <w:rFonts w:cs="Times New Roman"/>
          <w:szCs w:val="28"/>
        </w:rPr>
        <w:t>Слобода</w:t>
      </w:r>
      <w:r w:rsidR="005B2872">
        <w:rPr>
          <w:rFonts w:cs="Times New Roman"/>
          <w:szCs w:val="28"/>
        </w:rPr>
        <w:t>»</w:t>
      </w:r>
      <w:r w:rsidRPr="00C36379">
        <w:rPr>
          <w:rFonts w:cs="Times New Roman"/>
          <w:szCs w:val="28"/>
        </w:rPr>
        <w:t xml:space="preserve"> эксплуатирующими организациями Хвастовичского района.</w:t>
      </w:r>
    </w:p>
    <w:p w:rsidR="00C36379" w:rsidRPr="00C36379" w:rsidRDefault="00C36379" w:rsidP="001577A2">
      <w:pPr>
        <w:ind w:firstLine="567"/>
        <w:jc w:val="both"/>
        <w:rPr>
          <w:rFonts w:cs="Times New Roman"/>
          <w:szCs w:val="28"/>
        </w:rPr>
      </w:pPr>
      <w:r w:rsidRPr="00C36379">
        <w:rPr>
          <w:rFonts w:cs="Times New Roman"/>
          <w:szCs w:val="28"/>
        </w:rPr>
        <w:t>В процессе работы над проектом проводились регулярные встречи со специалистами администрации района и поселения, а также проводились общественные слушания по этапам проекта с целью уточнения и корректировки их положений.</w:t>
      </w:r>
    </w:p>
    <w:p w:rsidR="00C36379" w:rsidRPr="00C36379" w:rsidRDefault="00C36379" w:rsidP="009F5926">
      <w:pPr>
        <w:ind w:firstLine="567"/>
        <w:jc w:val="both"/>
        <w:rPr>
          <w:rFonts w:cs="Times New Roman"/>
          <w:szCs w:val="28"/>
        </w:rPr>
      </w:pPr>
      <w:r w:rsidRPr="00C36379">
        <w:rPr>
          <w:rFonts w:cs="Times New Roman"/>
          <w:szCs w:val="28"/>
        </w:rPr>
        <w:t>Согласно главе 3, статье 9 «Градостроительного кодекса РФ»:</w:t>
      </w:r>
    </w:p>
    <w:p w:rsidR="00C36379" w:rsidRPr="00C36379" w:rsidRDefault="00C36379" w:rsidP="009F5926">
      <w:pPr>
        <w:ind w:firstLine="567"/>
        <w:jc w:val="both"/>
        <w:rPr>
          <w:rFonts w:cs="Times New Roman"/>
          <w:szCs w:val="28"/>
        </w:rPr>
      </w:pPr>
      <w:r w:rsidRPr="00C36379">
        <w:rPr>
          <w:rFonts w:cs="Times New Roman"/>
          <w:szCs w:val="28"/>
        </w:rPr>
        <w:t xml:space="preserve">«…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социальной </w:t>
      </w:r>
      <w:r w:rsidRPr="00C36379">
        <w:rPr>
          <w:rFonts w:cs="Times New Roman"/>
          <w:szCs w:val="28"/>
        </w:rPr>
        <w:lastRenderedPageBreak/>
        <w:t>инфраструктур, обеспечения учёта интересов граждан и их объединений, Российской Федерации, субъектов Российской Федерации, муниципальных образований».</w:t>
      </w:r>
    </w:p>
    <w:p w:rsidR="00C36379" w:rsidRPr="00C36379" w:rsidRDefault="00C36379" w:rsidP="009F5926">
      <w:pPr>
        <w:ind w:firstLine="567"/>
        <w:jc w:val="both"/>
        <w:rPr>
          <w:rFonts w:cs="Times New Roman"/>
          <w:szCs w:val="28"/>
        </w:rPr>
      </w:pPr>
      <w:r w:rsidRPr="00C36379">
        <w:rPr>
          <w:rFonts w:cs="Times New Roman"/>
          <w:szCs w:val="28"/>
        </w:rPr>
        <w:t>Генеральный план поселения должен содержать гл. 3 ст.23 «Градостроительного кодекса РФ»:</w:t>
      </w:r>
    </w:p>
    <w:p w:rsidR="00C36379" w:rsidRPr="00C36379" w:rsidRDefault="00C36379" w:rsidP="00C36379">
      <w:pPr>
        <w:spacing w:after="200"/>
        <w:ind w:firstLine="567"/>
        <w:jc w:val="both"/>
        <w:rPr>
          <w:rFonts w:cs="Times New Roman"/>
          <w:szCs w:val="28"/>
        </w:rPr>
      </w:pPr>
      <w:r w:rsidRPr="00C36379">
        <w:rPr>
          <w:rFonts w:cs="Times New Roman"/>
          <w:szCs w:val="28"/>
        </w:rPr>
        <w:t>1. Положения о территориальном планировании и соответствующие карты (схемы) – утверждаемая часть.</w:t>
      </w:r>
    </w:p>
    <w:p w:rsidR="00C36379" w:rsidRPr="00C36379" w:rsidRDefault="00C36379" w:rsidP="00C36379">
      <w:pPr>
        <w:spacing w:after="200"/>
        <w:ind w:firstLine="567"/>
        <w:jc w:val="both"/>
        <w:rPr>
          <w:rFonts w:cs="Times New Roman"/>
          <w:szCs w:val="28"/>
        </w:rPr>
      </w:pPr>
      <w:r w:rsidRPr="00C36379">
        <w:rPr>
          <w:rFonts w:cs="Times New Roman"/>
          <w:szCs w:val="28"/>
        </w:rPr>
        <w:t>2. Материалы по обоснованию проекта генерального плана поселения в текстовой форме и в виде карт (схем).</w:t>
      </w:r>
    </w:p>
    <w:p w:rsidR="00C36379" w:rsidRPr="00C36379" w:rsidRDefault="00C36379" w:rsidP="00C36379">
      <w:pPr>
        <w:spacing w:after="200"/>
        <w:ind w:firstLine="567"/>
        <w:jc w:val="both"/>
        <w:rPr>
          <w:rFonts w:cs="Times New Roman"/>
          <w:szCs w:val="28"/>
        </w:rPr>
      </w:pPr>
      <w:r w:rsidRPr="00C36379">
        <w:rPr>
          <w:rFonts w:cs="Times New Roman"/>
          <w:szCs w:val="28"/>
        </w:rPr>
        <w:t>В свою очередь «Положения о территориальном планировании» включают в себя:</w:t>
      </w:r>
    </w:p>
    <w:p w:rsidR="00C36379" w:rsidRPr="00C36379" w:rsidRDefault="00C36379" w:rsidP="00C36379">
      <w:pPr>
        <w:spacing w:after="200"/>
        <w:ind w:firstLine="567"/>
        <w:jc w:val="both"/>
        <w:rPr>
          <w:rFonts w:cs="Times New Roman"/>
          <w:szCs w:val="28"/>
        </w:rPr>
      </w:pPr>
      <w:r w:rsidRPr="00C36379">
        <w:rPr>
          <w:rFonts w:cs="Times New Roman"/>
          <w:szCs w:val="28"/>
        </w:rPr>
        <w:t>1) Цели и задачи территориального планирования;</w:t>
      </w:r>
    </w:p>
    <w:p w:rsidR="00C36379" w:rsidRPr="00C36379" w:rsidRDefault="00C36379" w:rsidP="00C36379">
      <w:pPr>
        <w:spacing w:after="200"/>
        <w:ind w:firstLine="567"/>
        <w:jc w:val="both"/>
        <w:rPr>
          <w:rFonts w:cs="Times New Roman"/>
          <w:szCs w:val="28"/>
        </w:rPr>
      </w:pPr>
      <w:r w:rsidRPr="00C36379">
        <w:rPr>
          <w:rFonts w:cs="Times New Roman"/>
          <w:szCs w:val="28"/>
        </w:rPr>
        <w:t>2) Перечень мероприятий по территориальному планированию;</w:t>
      </w:r>
    </w:p>
    <w:p w:rsidR="00C36379" w:rsidRPr="00C36379" w:rsidRDefault="00C36379" w:rsidP="00C36379">
      <w:pPr>
        <w:spacing w:after="200"/>
        <w:ind w:firstLine="567"/>
        <w:jc w:val="both"/>
        <w:rPr>
          <w:rFonts w:cs="Times New Roman"/>
          <w:szCs w:val="28"/>
        </w:rPr>
      </w:pPr>
      <w:r w:rsidRPr="00C36379">
        <w:rPr>
          <w:rFonts w:cs="Times New Roman"/>
          <w:szCs w:val="28"/>
        </w:rPr>
        <w:t>3) Графические материалы.</w:t>
      </w:r>
    </w:p>
    <w:p w:rsidR="00C604BE" w:rsidRDefault="00C36379" w:rsidP="00C604BE">
      <w:pPr>
        <w:spacing w:after="200"/>
        <w:ind w:firstLine="567"/>
        <w:jc w:val="both"/>
        <w:rPr>
          <w:rFonts w:cs="Times New Roman"/>
          <w:szCs w:val="28"/>
        </w:rPr>
      </w:pPr>
      <w:r w:rsidRPr="00C36379">
        <w:rPr>
          <w:rFonts w:cs="Times New Roman"/>
          <w:szCs w:val="28"/>
        </w:rPr>
        <w:t>Генеральный план Муниципального образования сельского поселения «</w:t>
      </w:r>
      <w:r w:rsidR="00CA6826">
        <w:rPr>
          <w:rFonts w:cs="Times New Roman"/>
          <w:szCs w:val="28"/>
        </w:rPr>
        <w:t xml:space="preserve">Село </w:t>
      </w:r>
      <w:r w:rsidR="008C07B7">
        <w:rPr>
          <w:rFonts w:cs="Times New Roman"/>
          <w:szCs w:val="28"/>
        </w:rPr>
        <w:t>Слобода</w:t>
      </w:r>
      <w:r w:rsidR="00B267C5">
        <w:rPr>
          <w:rFonts w:cs="Times New Roman"/>
          <w:szCs w:val="28"/>
        </w:rPr>
        <w:t>» разработан на расчётный срок</w:t>
      </w:r>
      <w:r w:rsidR="00C604BE">
        <w:rPr>
          <w:rFonts w:cs="Times New Roman"/>
          <w:szCs w:val="28"/>
        </w:rPr>
        <w:t>:</w:t>
      </w:r>
    </w:p>
    <w:p w:rsidR="00C604BE" w:rsidRPr="00C604BE" w:rsidRDefault="00C604BE" w:rsidP="00C604BE">
      <w:pPr>
        <w:spacing w:after="200"/>
        <w:ind w:firstLine="567"/>
        <w:jc w:val="both"/>
        <w:rPr>
          <w:rFonts w:cs="Times New Roman"/>
          <w:szCs w:val="28"/>
        </w:rPr>
      </w:pPr>
      <w:r w:rsidRPr="00C604BE">
        <w:rPr>
          <w:rFonts w:cs="Times New Roman"/>
          <w:szCs w:val="28"/>
        </w:rPr>
        <w:t>I этап (первая очередь) – 2024 г.</w:t>
      </w:r>
    </w:p>
    <w:p w:rsidR="00C36379" w:rsidRPr="00C36379" w:rsidRDefault="00C604BE" w:rsidP="00C604BE">
      <w:pPr>
        <w:spacing w:after="200"/>
        <w:ind w:firstLine="567"/>
        <w:jc w:val="both"/>
        <w:rPr>
          <w:rFonts w:cs="Times New Roman"/>
          <w:szCs w:val="28"/>
        </w:rPr>
      </w:pPr>
      <w:r w:rsidRPr="00C604BE">
        <w:rPr>
          <w:rFonts w:cs="Times New Roman"/>
          <w:szCs w:val="28"/>
        </w:rPr>
        <w:t>II этап (расчетный срок) – 2039г.</w:t>
      </w:r>
    </w:p>
    <w:p w:rsidR="00903D84" w:rsidRDefault="00903D84"/>
    <w:p w:rsidR="00C6027F" w:rsidRPr="00C6027F" w:rsidRDefault="00C6027F" w:rsidP="00C6027F">
      <w:pPr>
        <w:pStyle w:val="1"/>
        <w:ind w:firstLine="567"/>
        <w:rPr>
          <w:rFonts w:ascii="Times New Roman" w:hAnsi="Times New Roman"/>
          <w:color w:val="548DD4" w:themeColor="text2" w:themeTint="99"/>
        </w:rPr>
      </w:pPr>
      <w:bookmarkStart w:id="0" w:name="_Toc320546434"/>
      <w:bookmarkStart w:id="1" w:name="_Toc320587335"/>
      <w:bookmarkStart w:id="2" w:name="_Toc326938936"/>
      <w:r w:rsidRPr="00C6027F">
        <w:rPr>
          <w:rFonts w:ascii="Times New Roman" w:hAnsi="Times New Roman"/>
          <w:color w:val="548DD4" w:themeColor="text2" w:themeTint="99"/>
        </w:rPr>
        <w:lastRenderedPageBreak/>
        <w:t xml:space="preserve">2. </w:t>
      </w:r>
      <w:r>
        <w:rPr>
          <w:rFonts w:ascii="Times New Roman" w:hAnsi="Times New Roman"/>
          <w:color w:val="548DD4" w:themeColor="text2" w:themeTint="99"/>
        </w:rPr>
        <w:t>ЦЕЛИ И ЗАДАЧИ ТЕРРИТОРИАЛЬНОГО ПЛАНИРОВАНИЯ</w:t>
      </w:r>
    </w:p>
    <w:p w:rsidR="00C6027F" w:rsidRPr="00C6027F" w:rsidRDefault="00C6027F" w:rsidP="001577A2">
      <w:pPr>
        <w:pStyle w:val="1"/>
        <w:spacing w:before="0"/>
        <w:ind w:firstLine="567"/>
        <w:jc w:val="both"/>
        <w:rPr>
          <w:rFonts w:ascii="Times New Roman" w:hAnsi="Times New Roman"/>
          <w:b w:val="0"/>
          <w:color w:val="000000" w:themeColor="text1"/>
        </w:rPr>
      </w:pPr>
      <w:r w:rsidRPr="00C6027F">
        <w:rPr>
          <w:rFonts w:ascii="Times New Roman" w:hAnsi="Times New Roman"/>
          <w:b w:val="0"/>
          <w:color w:val="000000" w:themeColor="text1"/>
        </w:rPr>
        <w:t xml:space="preserve">Главная цель Генплана </w:t>
      </w:r>
      <w:r>
        <w:rPr>
          <w:rFonts w:ascii="Times New Roman" w:hAnsi="Times New Roman"/>
          <w:b w:val="0"/>
          <w:color w:val="000000" w:themeColor="text1"/>
        </w:rPr>
        <w:t xml:space="preserve">сельского </w:t>
      </w:r>
      <w:r w:rsidRPr="00C6027F">
        <w:rPr>
          <w:rFonts w:ascii="Times New Roman" w:hAnsi="Times New Roman"/>
          <w:b w:val="0"/>
          <w:color w:val="000000" w:themeColor="text1"/>
        </w:rPr>
        <w:t>поселения - пространственная организация территории с целью устойчивого развития на ближайшие 20 лет. Для этого необходима стратегическая ориент</w:t>
      </w:r>
      <w:r>
        <w:rPr>
          <w:rFonts w:ascii="Times New Roman" w:hAnsi="Times New Roman"/>
          <w:b w:val="0"/>
          <w:color w:val="000000" w:themeColor="text1"/>
        </w:rPr>
        <w:t>ация на решение следующих задач</w:t>
      </w:r>
      <w:r w:rsidRPr="00C6027F">
        <w:rPr>
          <w:rFonts w:ascii="Times New Roman" w:hAnsi="Times New Roman"/>
          <w:b w:val="0"/>
          <w:color w:val="000000" w:themeColor="text1"/>
        </w:rPr>
        <w:t>:</w:t>
      </w:r>
    </w:p>
    <w:p w:rsidR="00C6027F" w:rsidRPr="00C6027F" w:rsidRDefault="00C6027F" w:rsidP="001577A2">
      <w:pPr>
        <w:pStyle w:val="1"/>
        <w:spacing w:before="0"/>
        <w:ind w:firstLine="567"/>
        <w:jc w:val="both"/>
        <w:rPr>
          <w:rFonts w:ascii="Times New Roman" w:hAnsi="Times New Roman"/>
          <w:b w:val="0"/>
          <w:color w:val="000000" w:themeColor="text1"/>
        </w:rPr>
      </w:pPr>
      <w:r w:rsidRPr="00C6027F">
        <w:rPr>
          <w:rFonts w:ascii="Times New Roman" w:hAnsi="Times New Roman"/>
          <w:b w:val="0"/>
          <w:color w:val="000000" w:themeColor="text1"/>
        </w:rPr>
        <w:t>- обеспечение существенного прогресса в развитии основных секторов экономики;</w:t>
      </w:r>
    </w:p>
    <w:p w:rsidR="00C6027F" w:rsidRPr="00C6027F" w:rsidRDefault="00C6027F" w:rsidP="001577A2">
      <w:pPr>
        <w:pStyle w:val="1"/>
        <w:spacing w:before="0"/>
        <w:ind w:firstLine="567"/>
        <w:jc w:val="both"/>
        <w:rPr>
          <w:rFonts w:ascii="Times New Roman" w:hAnsi="Times New Roman"/>
          <w:b w:val="0"/>
          <w:color w:val="000000" w:themeColor="text1"/>
        </w:rPr>
      </w:pPr>
      <w:r w:rsidRPr="00C6027F">
        <w:rPr>
          <w:rFonts w:ascii="Times New Roman" w:hAnsi="Times New Roman"/>
          <w:b w:val="0"/>
          <w:color w:val="000000" w:themeColor="text1"/>
        </w:rPr>
        <w:t>- повышение уровня жизни и условий проживания населения;</w:t>
      </w:r>
    </w:p>
    <w:p w:rsidR="00C6027F" w:rsidRPr="00C6027F" w:rsidRDefault="00C6027F" w:rsidP="001577A2">
      <w:pPr>
        <w:pStyle w:val="1"/>
        <w:spacing w:before="0"/>
        <w:ind w:firstLine="567"/>
        <w:jc w:val="both"/>
        <w:rPr>
          <w:rFonts w:ascii="Times New Roman" w:hAnsi="Times New Roman"/>
          <w:b w:val="0"/>
          <w:color w:val="000000" w:themeColor="text1"/>
        </w:rPr>
      </w:pPr>
      <w:r w:rsidRPr="00C6027F">
        <w:rPr>
          <w:rFonts w:ascii="Times New Roman" w:hAnsi="Times New Roman"/>
          <w:b w:val="0"/>
          <w:color w:val="000000" w:themeColor="text1"/>
        </w:rPr>
        <w:t>- существенное улучшение экологической ситуации;</w:t>
      </w:r>
    </w:p>
    <w:p w:rsidR="00C6027F" w:rsidRPr="00C6027F" w:rsidRDefault="00C6027F" w:rsidP="001577A2">
      <w:pPr>
        <w:pStyle w:val="1"/>
        <w:spacing w:before="0"/>
        <w:ind w:firstLine="567"/>
        <w:jc w:val="both"/>
        <w:rPr>
          <w:rFonts w:ascii="Times New Roman" w:hAnsi="Times New Roman"/>
          <w:b w:val="0"/>
          <w:color w:val="000000" w:themeColor="text1"/>
        </w:rPr>
      </w:pPr>
      <w:r w:rsidRPr="00C6027F">
        <w:rPr>
          <w:rFonts w:ascii="Times New Roman" w:hAnsi="Times New Roman"/>
          <w:b w:val="0"/>
          <w:color w:val="000000" w:themeColor="text1"/>
        </w:rPr>
        <w:t>- достижение долговременной экономической и экологической безопасности развития региона;</w:t>
      </w:r>
    </w:p>
    <w:p w:rsidR="00C6027F" w:rsidRPr="00C6027F" w:rsidRDefault="00C6027F" w:rsidP="001577A2">
      <w:pPr>
        <w:pStyle w:val="1"/>
        <w:spacing w:before="0"/>
        <w:ind w:firstLine="567"/>
        <w:jc w:val="both"/>
        <w:rPr>
          <w:rFonts w:ascii="Times New Roman" w:hAnsi="Times New Roman"/>
          <w:b w:val="0"/>
          <w:color w:val="000000" w:themeColor="text1"/>
        </w:rPr>
      </w:pPr>
      <w:r w:rsidRPr="00C6027F">
        <w:rPr>
          <w:rFonts w:ascii="Times New Roman" w:hAnsi="Times New Roman"/>
          <w:b w:val="0"/>
          <w:color w:val="000000" w:themeColor="text1"/>
        </w:rPr>
        <w:t>- экономное использование всех видов ресурсов и рациональное природопользование;</w:t>
      </w:r>
    </w:p>
    <w:p w:rsidR="00C6027F" w:rsidRPr="00C6027F" w:rsidRDefault="00C6027F" w:rsidP="001577A2">
      <w:pPr>
        <w:pStyle w:val="1"/>
        <w:spacing w:before="0"/>
        <w:ind w:firstLine="567"/>
        <w:jc w:val="both"/>
        <w:rPr>
          <w:rFonts w:ascii="Times New Roman" w:hAnsi="Times New Roman"/>
          <w:b w:val="0"/>
          <w:color w:val="000000" w:themeColor="text1"/>
        </w:rPr>
      </w:pPr>
      <w:r w:rsidRPr="00C6027F">
        <w:rPr>
          <w:rFonts w:ascii="Times New Roman" w:hAnsi="Times New Roman"/>
          <w:b w:val="0"/>
          <w:color w:val="000000" w:themeColor="text1"/>
        </w:rPr>
        <w:t>- современные методы организации инженерных систем и транспортной инфраструктуры;</w:t>
      </w:r>
    </w:p>
    <w:p w:rsidR="00C6027F" w:rsidRDefault="00C6027F" w:rsidP="001577A2">
      <w:pPr>
        <w:pStyle w:val="1"/>
        <w:spacing w:before="0"/>
        <w:ind w:firstLine="567"/>
        <w:jc w:val="both"/>
        <w:rPr>
          <w:rFonts w:ascii="Times New Roman" w:hAnsi="Times New Roman"/>
          <w:b w:val="0"/>
          <w:color w:val="000000" w:themeColor="text1"/>
        </w:rPr>
      </w:pPr>
      <w:r w:rsidRPr="00C6027F">
        <w:rPr>
          <w:rFonts w:ascii="Times New Roman" w:hAnsi="Times New Roman"/>
          <w:b w:val="0"/>
          <w:color w:val="000000" w:themeColor="text1"/>
        </w:rPr>
        <w:t>- создание "гуманной" среды обитания, сохранение культурного и природного наследия.</w:t>
      </w:r>
    </w:p>
    <w:p w:rsidR="00815E54" w:rsidRDefault="00815E54" w:rsidP="00815E54">
      <w:pPr>
        <w:rPr>
          <w:lang w:eastAsia="ru-RU"/>
        </w:rPr>
      </w:pPr>
    </w:p>
    <w:p w:rsidR="00815E54" w:rsidRPr="00815E54" w:rsidRDefault="00815E54" w:rsidP="00815E54">
      <w:pPr>
        <w:rPr>
          <w:lang w:eastAsia="ru-RU"/>
        </w:rPr>
      </w:pPr>
    </w:p>
    <w:p w:rsidR="00C105D5" w:rsidRDefault="00B267C5" w:rsidP="00C105D5">
      <w:pPr>
        <w:pStyle w:val="3"/>
        <w:ind w:firstLine="567"/>
        <w:jc w:val="center"/>
        <w:rPr>
          <w:rFonts w:ascii="Times New Roman" w:hAnsi="Times New Roman" w:cs="Times New Roman"/>
          <w:b/>
          <w:color w:val="548DD4" w:themeColor="text2" w:themeTint="99"/>
          <w:sz w:val="28"/>
        </w:rPr>
      </w:pPr>
      <w:r>
        <w:rPr>
          <w:rFonts w:ascii="Times New Roman" w:hAnsi="Times New Roman" w:cs="Times New Roman"/>
          <w:b/>
          <w:color w:val="548DD4" w:themeColor="text2" w:themeTint="99"/>
          <w:sz w:val="28"/>
        </w:rPr>
        <w:t xml:space="preserve">3. </w:t>
      </w:r>
      <w:r w:rsidR="00C105D5">
        <w:rPr>
          <w:rFonts w:ascii="Times New Roman" w:hAnsi="Times New Roman" w:cs="Times New Roman"/>
          <w:b/>
          <w:color w:val="548DD4" w:themeColor="text2" w:themeTint="99"/>
          <w:sz w:val="28"/>
        </w:rPr>
        <w:t>АДМИНИСТРАТИВНО – ТЕРРИТОРИАЛЬНОЕ УСТРОЙСТВО ТЕРРИТОРИИ СЕЛЬСКОГО ПОСЕЛЕНИЯ</w:t>
      </w:r>
    </w:p>
    <w:p w:rsidR="00815E54" w:rsidRPr="00815E54" w:rsidRDefault="00815E54" w:rsidP="00815E54"/>
    <w:p w:rsidR="00C105D5" w:rsidRPr="001577A2" w:rsidRDefault="00C105D5" w:rsidP="00C105D5">
      <w:pPr>
        <w:spacing w:line="360" w:lineRule="auto"/>
        <w:ind w:firstLine="720"/>
        <w:jc w:val="both"/>
        <w:rPr>
          <w:szCs w:val="26"/>
        </w:rPr>
      </w:pPr>
      <w:r w:rsidRPr="001577A2">
        <w:rPr>
          <w:szCs w:val="26"/>
        </w:rPr>
        <w:t>Границы и статус сельского поселения «</w:t>
      </w:r>
      <w:r w:rsidR="00CA6826">
        <w:rPr>
          <w:color w:val="000000"/>
          <w:szCs w:val="26"/>
        </w:rPr>
        <w:t xml:space="preserve">Село </w:t>
      </w:r>
      <w:r w:rsidR="008C07B7">
        <w:rPr>
          <w:color w:val="000000"/>
          <w:szCs w:val="26"/>
        </w:rPr>
        <w:t>Слобода</w:t>
      </w:r>
      <w:r w:rsidRPr="001577A2">
        <w:rPr>
          <w:szCs w:val="26"/>
        </w:rPr>
        <w:t xml:space="preserve">» установлены Законом Калужской области № 229-ОЗ «Об административно-территориальном устройстве Калужской области» от 5 июля 2006 года и Законом Калужской области № 7-ОЗ «Об установлении границ муниципальных образований, расположенных на территории административно-территориальных единиц «Бабынинский район», «Боровский район», «Дзержинский район» «Жуковский район», «Износковский район», «Козельский район», «Малоярославецкий район», «Мосальский район», «Ферзиковский район», «Хвастовичский район», «Город Калуга», «Город Обнинск», и наделении их статусом городского поселения, сельского поселения, городского округа, муниципального района» от 28 декабря 2004 года. </w:t>
      </w:r>
    </w:p>
    <w:p w:rsidR="00C105D5" w:rsidRPr="001577A2" w:rsidRDefault="00C105D5" w:rsidP="00C105D5">
      <w:pPr>
        <w:spacing w:line="360" w:lineRule="auto"/>
        <w:ind w:firstLine="720"/>
        <w:jc w:val="both"/>
        <w:rPr>
          <w:color w:val="000000"/>
          <w:szCs w:val="26"/>
        </w:rPr>
      </w:pPr>
      <w:r w:rsidRPr="001577A2">
        <w:rPr>
          <w:szCs w:val="26"/>
        </w:rPr>
        <w:lastRenderedPageBreak/>
        <w:t xml:space="preserve"> </w:t>
      </w:r>
      <w:r w:rsidRPr="001577A2">
        <w:rPr>
          <w:color w:val="000000"/>
          <w:szCs w:val="26"/>
        </w:rPr>
        <w:t>В настоящее время нет утвержденных границ населенных пунктов, входящих в состав СП «</w:t>
      </w:r>
      <w:r w:rsidR="00CA6826">
        <w:rPr>
          <w:color w:val="000000"/>
          <w:szCs w:val="26"/>
        </w:rPr>
        <w:t xml:space="preserve">Село </w:t>
      </w:r>
      <w:r w:rsidR="00213887">
        <w:rPr>
          <w:color w:val="000000"/>
          <w:szCs w:val="26"/>
        </w:rPr>
        <w:t>Слобода</w:t>
      </w:r>
      <w:r w:rsidRPr="001577A2">
        <w:rPr>
          <w:color w:val="000000"/>
          <w:szCs w:val="26"/>
        </w:rPr>
        <w:t>». В генеральном плане отражены устанавливаемые границы населенных пунктов. При установлении границ населенных пунктов проектировщики руководствовались существующей нормативно-правовой базой (Законом Калужской области «об административно территориальном устройстве Калужской области» № 229-ОЗ от 5 июля 2006 года, кадастровой базой и материалами публичной кадастровой карты, материалами лесоустройства) и документами территориального планирования, утвержденными на территории Калужской области. После утверждения генерального плана, администрации сельского поселения необходимо подготовить пакет закоординированных картографических материалов, текстовые описания прохождения границ и соответствующие обоснования, провести кадастровые работы в соответствии с устанавливаемыми границами населенных пунктов.</w:t>
      </w:r>
    </w:p>
    <w:p w:rsidR="00C105D5" w:rsidRPr="00906654" w:rsidRDefault="00C105D5" w:rsidP="00815E54">
      <w:pPr>
        <w:spacing w:after="120" w:line="360" w:lineRule="auto"/>
        <w:jc w:val="center"/>
        <w:rPr>
          <w:b/>
          <w:i/>
        </w:rPr>
      </w:pPr>
      <w:r w:rsidRPr="00906654">
        <w:rPr>
          <w:b/>
        </w:rPr>
        <w:t>Баланс земел</w:t>
      </w:r>
      <w:r w:rsidR="00815E54">
        <w:rPr>
          <w:b/>
        </w:rPr>
        <w:t>ь территории сельского поселения</w:t>
      </w:r>
    </w:p>
    <w:tbl>
      <w:tblPr>
        <w:tblW w:w="9970" w:type="dxa"/>
        <w:tblLayout w:type="fixed"/>
        <w:tblLook w:val="0000" w:firstRow="0" w:lastRow="0" w:firstColumn="0" w:lastColumn="0" w:noHBand="0" w:noVBand="0"/>
      </w:tblPr>
      <w:tblGrid>
        <w:gridCol w:w="724"/>
        <w:gridCol w:w="4961"/>
        <w:gridCol w:w="975"/>
        <w:gridCol w:w="1800"/>
        <w:gridCol w:w="1510"/>
      </w:tblGrid>
      <w:tr w:rsidR="00C105D5" w:rsidTr="009F5926">
        <w:trPr>
          <w:trHeight w:val="912"/>
        </w:trPr>
        <w:tc>
          <w:tcPr>
            <w:tcW w:w="724" w:type="dxa"/>
            <w:tcBorders>
              <w:top w:val="single" w:sz="8" w:space="0" w:color="000000"/>
              <w:left w:val="single" w:sz="8" w:space="0" w:color="000000"/>
              <w:bottom w:val="single" w:sz="8" w:space="0" w:color="000000"/>
            </w:tcBorders>
            <w:shd w:val="clear" w:color="auto" w:fill="DAEEF3" w:themeFill="accent5" w:themeFillTint="33"/>
            <w:vAlign w:val="center"/>
          </w:tcPr>
          <w:p w:rsidR="00C105D5" w:rsidRPr="000A5F10" w:rsidRDefault="00C105D5" w:rsidP="005D7314">
            <w:pPr>
              <w:snapToGrid w:val="0"/>
              <w:jc w:val="center"/>
              <w:rPr>
                <w:b/>
                <w:color w:val="000000"/>
                <w:sz w:val="22"/>
              </w:rPr>
            </w:pPr>
            <w:r w:rsidRPr="000A5F10">
              <w:rPr>
                <w:b/>
                <w:color w:val="000000"/>
                <w:sz w:val="22"/>
              </w:rPr>
              <w:t>№</w:t>
            </w:r>
          </w:p>
          <w:p w:rsidR="00C105D5" w:rsidRPr="000A5F10" w:rsidRDefault="00C105D5" w:rsidP="005D7314">
            <w:pPr>
              <w:jc w:val="center"/>
              <w:rPr>
                <w:b/>
                <w:color w:val="000000"/>
                <w:sz w:val="22"/>
              </w:rPr>
            </w:pPr>
            <w:r w:rsidRPr="000A5F10">
              <w:rPr>
                <w:b/>
                <w:color w:val="000000"/>
                <w:sz w:val="22"/>
              </w:rPr>
              <w:t>п/п</w:t>
            </w:r>
          </w:p>
        </w:tc>
        <w:tc>
          <w:tcPr>
            <w:tcW w:w="4961" w:type="dxa"/>
            <w:tcBorders>
              <w:top w:val="single" w:sz="8" w:space="0" w:color="000000"/>
              <w:left w:val="single" w:sz="8" w:space="0" w:color="000000"/>
              <w:bottom w:val="single" w:sz="4" w:space="0" w:color="000000"/>
            </w:tcBorders>
            <w:shd w:val="clear" w:color="auto" w:fill="DAEEF3" w:themeFill="accent5" w:themeFillTint="33"/>
            <w:vAlign w:val="center"/>
          </w:tcPr>
          <w:p w:rsidR="00C105D5" w:rsidRPr="000A5F10" w:rsidRDefault="00C105D5" w:rsidP="005D7314">
            <w:pPr>
              <w:snapToGrid w:val="0"/>
              <w:jc w:val="center"/>
              <w:rPr>
                <w:b/>
                <w:color w:val="000000"/>
                <w:sz w:val="22"/>
              </w:rPr>
            </w:pPr>
            <w:r w:rsidRPr="000A5F10">
              <w:rPr>
                <w:b/>
                <w:color w:val="000000"/>
                <w:sz w:val="22"/>
              </w:rPr>
              <w:t>Наименование показателей</w:t>
            </w:r>
          </w:p>
        </w:tc>
        <w:tc>
          <w:tcPr>
            <w:tcW w:w="975" w:type="dxa"/>
            <w:tcBorders>
              <w:top w:val="single" w:sz="8" w:space="0" w:color="000000"/>
              <w:left w:val="single" w:sz="4" w:space="0" w:color="000000"/>
              <w:bottom w:val="single" w:sz="4" w:space="0" w:color="000000"/>
            </w:tcBorders>
            <w:shd w:val="clear" w:color="auto" w:fill="DAEEF3" w:themeFill="accent5" w:themeFillTint="33"/>
            <w:vAlign w:val="center"/>
          </w:tcPr>
          <w:p w:rsidR="00C105D5" w:rsidRPr="000A5F10" w:rsidRDefault="00C105D5" w:rsidP="005D7314">
            <w:pPr>
              <w:snapToGrid w:val="0"/>
              <w:jc w:val="center"/>
              <w:rPr>
                <w:b/>
                <w:color w:val="000000"/>
                <w:sz w:val="22"/>
              </w:rPr>
            </w:pPr>
            <w:r w:rsidRPr="000A5F10">
              <w:rPr>
                <w:b/>
                <w:color w:val="000000"/>
                <w:sz w:val="22"/>
              </w:rPr>
              <w:t>Единица измерения</w:t>
            </w:r>
          </w:p>
        </w:tc>
        <w:tc>
          <w:tcPr>
            <w:tcW w:w="1800" w:type="dxa"/>
            <w:tcBorders>
              <w:top w:val="single" w:sz="8" w:space="0" w:color="000000"/>
              <w:left w:val="single" w:sz="4" w:space="0" w:color="000000"/>
              <w:bottom w:val="single" w:sz="4" w:space="0" w:color="000000"/>
            </w:tcBorders>
            <w:shd w:val="clear" w:color="auto" w:fill="DAEEF3" w:themeFill="accent5" w:themeFillTint="33"/>
            <w:vAlign w:val="center"/>
          </w:tcPr>
          <w:p w:rsidR="00C105D5" w:rsidRPr="000A5F10" w:rsidRDefault="00C105D5" w:rsidP="005D7314">
            <w:pPr>
              <w:snapToGrid w:val="0"/>
              <w:jc w:val="center"/>
              <w:rPr>
                <w:b/>
                <w:color w:val="000000"/>
                <w:sz w:val="22"/>
              </w:rPr>
            </w:pPr>
            <w:r w:rsidRPr="000A5F10">
              <w:rPr>
                <w:b/>
                <w:color w:val="000000"/>
                <w:sz w:val="22"/>
              </w:rPr>
              <w:t>Современное состояние</w:t>
            </w:r>
          </w:p>
        </w:tc>
        <w:tc>
          <w:tcPr>
            <w:tcW w:w="1510" w:type="dxa"/>
            <w:tcBorders>
              <w:top w:val="single" w:sz="8" w:space="0" w:color="000000"/>
              <w:left w:val="single" w:sz="4" w:space="0" w:color="000000"/>
              <w:bottom w:val="single" w:sz="4" w:space="0" w:color="000000"/>
              <w:right w:val="single" w:sz="8" w:space="0" w:color="000000"/>
            </w:tcBorders>
            <w:shd w:val="clear" w:color="auto" w:fill="DAEEF3" w:themeFill="accent5" w:themeFillTint="33"/>
            <w:vAlign w:val="center"/>
          </w:tcPr>
          <w:p w:rsidR="00C105D5" w:rsidRPr="000A5F10" w:rsidRDefault="00C105D5" w:rsidP="005D7314">
            <w:pPr>
              <w:snapToGrid w:val="0"/>
              <w:jc w:val="center"/>
              <w:rPr>
                <w:b/>
                <w:color w:val="000000"/>
                <w:sz w:val="22"/>
              </w:rPr>
            </w:pPr>
            <w:r w:rsidRPr="000A5F10">
              <w:rPr>
                <w:b/>
                <w:color w:val="000000"/>
                <w:sz w:val="22"/>
              </w:rPr>
              <w:t>Расчетный срок</w:t>
            </w:r>
          </w:p>
        </w:tc>
      </w:tr>
      <w:tr w:rsidR="00C105D5" w:rsidTr="005D7314">
        <w:trPr>
          <w:trHeight w:val="435"/>
        </w:trPr>
        <w:tc>
          <w:tcPr>
            <w:tcW w:w="5685" w:type="dxa"/>
            <w:gridSpan w:val="2"/>
            <w:tcBorders>
              <w:top w:val="single" w:sz="8" w:space="0" w:color="000000"/>
              <w:left w:val="single" w:sz="8" w:space="0" w:color="000000"/>
              <w:bottom w:val="single" w:sz="8" w:space="0" w:color="000000"/>
            </w:tcBorders>
            <w:shd w:val="clear" w:color="auto" w:fill="auto"/>
          </w:tcPr>
          <w:p w:rsidR="00C105D5" w:rsidRPr="000A5F10" w:rsidRDefault="00C105D5" w:rsidP="005D7314">
            <w:pPr>
              <w:pStyle w:val="21"/>
              <w:snapToGrid w:val="0"/>
              <w:ind w:firstLine="0"/>
              <w:rPr>
                <w:bCs/>
                <w:iCs/>
                <w:color w:val="000000"/>
                <w:szCs w:val="24"/>
              </w:rPr>
            </w:pPr>
            <w:r w:rsidRPr="000A5F10">
              <w:rPr>
                <w:b/>
                <w:color w:val="000000"/>
                <w:szCs w:val="24"/>
              </w:rPr>
              <w:t>Общая площадь территории сельского поселения</w:t>
            </w:r>
          </w:p>
        </w:tc>
        <w:tc>
          <w:tcPr>
            <w:tcW w:w="975" w:type="dxa"/>
            <w:tcBorders>
              <w:top w:val="single" w:sz="8" w:space="0" w:color="000000"/>
              <w:left w:val="single" w:sz="4" w:space="0" w:color="000000"/>
              <w:bottom w:val="single" w:sz="8" w:space="0" w:color="000000"/>
            </w:tcBorders>
            <w:shd w:val="clear" w:color="auto" w:fill="auto"/>
            <w:vAlign w:val="center"/>
          </w:tcPr>
          <w:p w:rsidR="00C105D5" w:rsidRPr="000A5F10" w:rsidRDefault="00C105D5" w:rsidP="005D7314">
            <w:pPr>
              <w:snapToGrid w:val="0"/>
              <w:jc w:val="center"/>
              <w:rPr>
                <w:color w:val="000000"/>
              </w:rPr>
            </w:pPr>
            <w:r w:rsidRPr="000A5F10">
              <w:rPr>
                <w:bCs/>
                <w:iCs/>
                <w:color w:val="000000"/>
              </w:rPr>
              <w:t>га</w:t>
            </w:r>
          </w:p>
        </w:tc>
        <w:tc>
          <w:tcPr>
            <w:tcW w:w="1800" w:type="dxa"/>
            <w:tcBorders>
              <w:top w:val="single" w:sz="8" w:space="0" w:color="000000"/>
              <w:left w:val="single" w:sz="4" w:space="0" w:color="000000"/>
              <w:bottom w:val="single" w:sz="8" w:space="0" w:color="000000"/>
            </w:tcBorders>
            <w:shd w:val="clear" w:color="auto" w:fill="auto"/>
            <w:vAlign w:val="center"/>
          </w:tcPr>
          <w:p w:rsidR="00C105D5" w:rsidRPr="00B87028" w:rsidRDefault="00213887" w:rsidP="005D7314">
            <w:pPr>
              <w:pStyle w:val="ac"/>
              <w:snapToGrid w:val="0"/>
            </w:pPr>
            <w:r>
              <w:t>5968,2</w:t>
            </w:r>
          </w:p>
        </w:tc>
        <w:tc>
          <w:tcPr>
            <w:tcW w:w="1510" w:type="dxa"/>
            <w:tcBorders>
              <w:top w:val="single" w:sz="8" w:space="0" w:color="000000"/>
              <w:left w:val="single" w:sz="4" w:space="0" w:color="000000"/>
              <w:bottom w:val="single" w:sz="8" w:space="0" w:color="000000"/>
              <w:right w:val="single" w:sz="8" w:space="0" w:color="000000"/>
            </w:tcBorders>
            <w:shd w:val="clear" w:color="auto" w:fill="auto"/>
            <w:vAlign w:val="center"/>
          </w:tcPr>
          <w:p w:rsidR="00C105D5" w:rsidRPr="000618CC" w:rsidRDefault="00213887" w:rsidP="005D7314">
            <w:pPr>
              <w:pStyle w:val="ac"/>
              <w:snapToGrid w:val="0"/>
              <w:rPr>
                <w:iCs/>
              </w:rPr>
            </w:pPr>
            <w:r>
              <w:rPr>
                <w:iCs/>
              </w:rPr>
              <w:t>5968,2</w:t>
            </w:r>
          </w:p>
        </w:tc>
      </w:tr>
      <w:tr w:rsidR="00C105D5" w:rsidTr="005D7314">
        <w:trPr>
          <w:trHeight w:val="189"/>
        </w:trPr>
        <w:tc>
          <w:tcPr>
            <w:tcW w:w="724" w:type="dxa"/>
            <w:tcBorders>
              <w:top w:val="single" w:sz="8" w:space="0" w:color="000000"/>
              <w:left w:val="single" w:sz="8" w:space="0" w:color="000000"/>
              <w:bottom w:val="single" w:sz="4" w:space="0" w:color="000000"/>
            </w:tcBorders>
            <w:shd w:val="clear" w:color="auto" w:fill="auto"/>
            <w:vAlign w:val="center"/>
          </w:tcPr>
          <w:p w:rsidR="00C105D5" w:rsidRDefault="00C105D5" w:rsidP="005D7314">
            <w:pPr>
              <w:snapToGrid w:val="0"/>
              <w:jc w:val="center"/>
              <w:rPr>
                <w:color w:val="000000"/>
                <w:sz w:val="26"/>
                <w:szCs w:val="26"/>
              </w:rPr>
            </w:pPr>
            <w:r>
              <w:rPr>
                <w:bCs/>
                <w:iCs/>
                <w:color w:val="000000"/>
              </w:rPr>
              <w:t>1.</w:t>
            </w:r>
          </w:p>
        </w:tc>
        <w:tc>
          <w:tcPr>
            <w:tcW w:w="4961" w:type="dxa"/>
            <w:tcBorders>
              <w:top w:val="single" w:sz="4" w:space="0" w:color="000000"/>
              <w:left w:val="single" w:sz="4" w:space="0" w:color="000000"/>
              <w:bottom w:val="single" w:sz="4" w:space="0" w:color="000000"/>
            </w:tcBorders>
            <w:shd w:val="clear" w:color="auto" w:fill="auto"/>
            <w:vAlign w:val="center"/>
          </w:tcPr>
          <w:p w:rsidR="00C105D5" w:rsidRPr="00726654" w:rsidRDefault="00C105D5" w:rsidP="005D7314">
            <w:pPr>
              <w:pStyle w:val="21"/>
              <w:snapToGrid w:val="0"/>
              <w:ind w:firstLine="0"/>
              <w:jc w:val="left"/>
              <w:rPr>
                <w:bCs/>
                <w:iCs/>
                <w:color w:val="000000"/>
                <w:szCs w:val="24"/>
              </w:rPr>
            </w:pPr>
            <w:r w:rsidRPr="00726654">
              <w:rPr>
                <w:color w:val="000000"/>
                <w:szCs w:val="24"/>
              </w:rPr>
              <w:t>Земли сельскохозяйственного назначения</w:t>
            </w:r>
          </w:p>
        </w:tc>
        <w:tc>
          <w:tcPr>
            <w:tcW w:w="975" w:type="dxa"/>
            <w:tcBorders>
              <w:top w:val="single" w:sz="8" w:space="0" w:color="000000"/>
              <w:left w:val="single" w:sz="4" w:space="0" w:color="000000"/>
              <w:bottom w:val="single" w:sz="4" w:space="0" w:color="000000"/>
            </w:tcBorders>
            <w:shd w:val="clear" w:color="auto" w:fill="auto"/>
            <w:vAlign w:val="center"/>
          </w:tcPr>
          <w:p w:rsidR="00C105D5" w:rsidRPr="00726654" w:rsidRDefault="00C105D5" w:rsidP="005D7314">
            <w:pPr>
              <w:snapToGrid w:val="0"/>
              <w:jc w:val="center"/>
              <w:rPr>
                <w:bCs/>
                <w:iCs/>
                <w:color w:val="000000"/>
              </w:rPr>
            </w:pPr>
            <w:r w:rsidRPr="00726654">
              <w:rPr>
                <w:bCs/>
                <w:iCs/>
                <w:color w:val="000000"/>
              </w:rPr>
              <w:t>га</w:t>
            </w:r>
          </w:p>
        </w:tc>
        <w:tc>
          <w:tcPr>
            <w:tcW w:w="1800" w:type="dxa"/>
            <w:tcBorders>
              <w:top w:val="single" w:sz="8" w:space="0" w:color="000000"/>
              <w:left w:val="single" w:sz="4" w:space="0" w:color="000000"/>
              <w:bottom w:val="single" w:sz="4" w:space="0" w:color="000000"/>
            </w:tcBorders>
            <w:shd w:val="clear" w:color="auto" w:fill="auto"/>
            <w:vAlign w:val="center"/>
          </w:tcPr>
          <w:p w:rsidR="00C105D5" w:rsidRPr="00B87028" w:rsidRDefault="00F207FF" w:rsidP="008C07B7">
            <w:pPr>
              <w:snapToGrid w:val="0"/>
              <w:jc w:val="center"/>
              <w:rPr>
                <w:b/>
                <w:bCs/>
                <w:iCs/>
              </w:rPr>
            </w:pPr>
            <w:r>
              <w:rPr>
                <w:b/>
                <w:bCs/>
                <w:iCs/>
              </w:rPr>
              <w:t>5192,1</w:t>
            </w:r>
          </w:p>
        </w:tc>
        <w:tc>
          <w:tcPr>
            <w:tcW w:w="1510" w:type="dxa"/>
            <w:tcBorders>
              <w:top w:val="single" w:sz="8" w:space="0" w:color="000000"/>
              <w:left w:val="single" w:sz="4" w:space="0" w:color="000000"/>
              <w:bottom w:val="single" w:sz="4" w:space="0" w:color="000000"/>
              <w:right w:val="single" w:sz="8" w:space="0" w:color="000000"/>
            </w:tcBorders>
            <w:shd w:val="clear" w:color="auto" w:fill="auto"/>
            <w:vAlign w:val="center"/>
          </w:tcPr>
          <w:p w:rsidR="00C105D5" w:rsidRPr="00CA6826" w:rsidRDefault="00F207FF" w:rsidP="008C07B7">
            <w:pPr>
              <w:snapToGrid w:val="0"/>
              <w:jc w:val="center"/>
              <w:rPr>
                <w:b/>
              </w:rPr>
            </w:pPr>
            <w:r>
              <w:rPr>
                <w:b/>
              </w:rPr>
              <w:t>5192,1</w:t>
            </w:r>
          </w:p>
        </w:tc>
      </w:tr>
      <w:tr w:rsidR="00C105D5" w:rsidTr="005D7314">
        <w:trPr>
          <w:trHeight w:val="615"/>
        </w:trPr>
        <w:tc>
          <w:tcPr>
            <w:tcW w:w="724" w:type="dxa"/>
            <w:tcBorders>
              <w:left w:val="single" w:sz="8" w:space="0" w:color="000000"/>
              <w:bottom w:val="single" w:sz="4" w:space="0" w:color="000000"/>
            </w:tcBorders>
            <w:shd w:val="clear" w:color="auto" w:fill="auto"/>
            <w:vAlign w:val="center"/>
          </w:tcPr>
          <w:p w:rsidR="00C105D5" w:rsidRDefault="00C105D5" w:rsidP="005D7314">
            <w:pPr>
              <w:snapToGrid w:val="0"/>
              <w:jc w:val="center"/>
              <w:rPr>
                <w:color w:val="000000"/>
                <w:sz w:val="26"/>
                <w:szCs w:val="26"/>
              </w:rPr>
            </w:pPr>
            <w:r>
              <w:rPr>
                <w:color w:val="000000"/>
              </w:rPr>
              <w:t>2.</w:t>
            </w:r>
          </w:p>
        </w:tc>
        <w:tc>
          <w:tcPr>
            <w:tcW w:w="4961" w:type="dxa"/>
            <w:tcBorders>
              <w:left w:val="single" w:sz="4" w:space="0" w:color="000000"/>
              <w:bottom w:val="single" w:sz="4" w:space="0" w:color="000000"/>
            </w:tcBorders>
            <w:shd w:val="clear" w:color="auto" w:fill="auto"/>
            <w:vAlign w:val="center"/>
          </w:tcPr>
          <w:p w:rsidR="00C105D5" w:rsidRPr="00726654" w:rsidRDefault="00C105D5" w:rsidP="005D7314">
            <w:pPr>
              <w:pStyle w:val="21"/>
              <w:snapToGrid w:val="0"/>
              <w:ind w:firstLine="0"/>
              <w:jc w:val="left"/>
              <w:rPr>
                <w:bCs/>
                <w:iCs/>
                <w:color w:val="000000"/>
                <w:sz w:val="22"/>
                <w:szCs w:val="22"/>
              </w:rPr>
            </w:pPr>
            <w:r w:rsidRPr="00726654">
              <w:rPr>
                <w:color w:val="000000"/>
                <w:sz w:val="22"/>
                <w:szCs w:val="2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
        </w:tc>
        <w:tc>
          <w:tcPr>
            <w:tcW w:w="975" w:type="dxa"/>
            <w:tcBorders>
              <w:left w:val="single" w:sz="4" w:space="0" w:color="000000"/>
              <w:bottom w:val="single" w:sz="4" w:space="0" w:color="000000"/>
            </w:tcBorders>
            <w:shd w:val="clear" w:color="auto" w:fill="auto"/>
            <w:vAlign w:val="center"/>
          </w:tcPr>
          <w:p w:rsidR="00C105D5" w:rsidRDefault="00C105D5" w:rsidP="005D7314">
            <w:pPr>
              <w:snapToGrid w:val="0"/>
              <w:jc w:val="center"/>
              <w:rPr>
                <w:color w:val="000000"/>
              </w:rPr>
            </w:pPr>
            <w:r>
              <w:rPr>
                <w:bCs/>
                <w:iCs/>
                <w:color w:val="000000"/>
              </w:rPr>
              <w:t>га</w:t>
            </w:r>
          </w:p>
        </w:tc>
        <w:tc>
          <w:tcPr>
            <w:tcW w:w="1800" w:type="dxa"/>
            <w:tcBorders>
              <w:left w:val="single" w:sz="4" w:space="0" w:color="000000"/>
              <w:bottom w:val="single" w:sz="4" w:space="0" w:color="000000"/>
            </w:tcBorders>
            <w:shd w:val="clear" w:color="auto" w:fill="auto"/>
            <w:vAlign w:val="center"/>
          </w:tcPr>
          <w:p w:rsidR="00C105D5" w:rsidRPr="00B87028" w:rsidRDefault="00213887" w:rsidP="005D7314">
            <w:pPr>
              <w:snapToGrid w:val="0"/>
              <w:jc w:val="center"/>
              <w:rPr>
                <w:b/>
              </w:rPr>
            </w:pPr>
            <w:r>
              <w:rPr>
                <w:b/>
              </w:rPr>
              <w:t>2,3</w:t>
            </w:r>
          </w:p>
        </w:tc>
        <w:tc>
          <w:tcPr>
            <w:tcW w:w="1510" w:type="dxa"/>
            <w:tcBorders>
              <w:left w:val="single" w:sz="4" w:space="0" w:color="000000"/>
              <w:bottom w:val="single" w:sz="4" w:space="0" w:color="000000"/>
              <w:right w:val="single" w:sz="8" w:space="0" w:color="000000"/>
            </w:tcBorders>
            <w:shd w:val="clear" w:color="auto" w:fill="auto"/>
            <w:vAlign w:val="center"/>
          </w:tcPr>
          <w:p w:rsidR="00C105D5" w:rsidRPr="000618CC" w:rsidRDefault="00213887" w:rsidP="005D7314">
            <w:pPr>
              <w:snapToGrid w:val="0"/>
              <w:jc w:val="center"/>
              <w:rPr>
                <w:b/>
              </w:rPr>
            </w:pPr>
            <w:r>
              <w:rPr>
                <w:b/>
              </w:rPr>
              <w:t>2,3</w:t>
            </w:r>
          </w:p>
        </w:tc>
      </w:tr>
      <w:tr w:rsidR="00C105D5" w:rsidTr="005D7314">
        <w:trPr>
          <w:trHeight w:val="317"/>
        </w:trPr>
        <w:tc>
          <w:tcPr>
            <w:tcW w:w="724" w:type="dxa"/>
            <w:tcBorders>
              <w:left w:val="single" w:sz="8" w:space="0" w:color="000000"/>
              <w:bottom w:val="single" w:sz="4" w:space="0" w:color="000000"/>
            </w:tcBorders>
            <w:shd w:val="clear" w:color="auto" w:fill="auto"/>
            <w:vAlign w:val="center"/>
          </w:tcPr>
          <w:p w:rsidR="00C105D5" w:rsidRDefault="00C105D5" w:rsidP="005D7314">
            <w:pPr>
              <w:snapToGrid w:val="0"/>
              <w:jc w:val="center"/>
              <w:rPr>
                <w:color w:val="000000"/>
                <w:sz w:val="26"/>
                <w:szCs w:val="26"/>
              </w:rPr>
            </w:pPr>
            <w:r>
              <w:rPr>
                <w:color w:val="000000"/>
              </w:rPr>
              <w:t>3.</w:t>
            </w:r>
          </w:p>
        </w:tc>
        <w:tc>
          <w:tcPr>
            <w:tcW w:w="4961" w:type="dxa"/>
            <w:tcBorders>
              <w:left w:val="single" w:sz="4" w:space="0" w:color="000000"/>
              <w:bottom w:val="single" w:sz="4" w:space="0" w:color="000000"/>
            </w:tcBorders>
            <w:shd w:val="clear" w:color="auto" w:fill="auto"/>
            <w:vAlign w:val="center"/>
          </w:tcPr>
          <w:p w:rsidR="00C105D5" w:rsidRPr="00726654" w:rsidRDefault="00C105D5" w:rsidP="005D7314">
            <w:pPr>
              <w:pStyle w:val="21"/>
              <w:snapToGrid w:val="0"/>
              <w:ind w:firstLine="0"/>
              <w:jc w:val="left"/>
              <w:rPr>
                <w:bCs/>
                <w:iCs/>
                <w:color w:val="000000"/>
                <w:szCs w:val="24"/>
              </w:rPr>
            </w:pPr>
            <w:r w:rsidRPr="00726654">
              <w:rPr>
                <w:color w:val="000000"/>
                <w:szCs w:val="24"/>
              </w:rPr>
              <w:t>Земли особо охраняемых территорий и объектов</w:t>
            </w:r>
          </w:p>
        </w:tc>
        <w:tc>
          <w:tcPr>
            <w:tcW w:w="975" w:type="dxa"/>
            <w:tcBorders>
              <w:left w:val="single" w:sz="4" w:space="0" w:color="000000"/>
              <w:bottom w:val="single" w:sz="4" w:space="0" w:color="000000"/>
            </w:tcBorders>
            <w:shd w:val="clear" w:color="auto" w:fill="auto"/>
            <w:vAlign w:val="center"/>
          </w:tcPr>
          <w:p w:rsidR="00C105D5" w:rsidRPr="00726654" w:rsidRDefault="00C105D5" w:rsidP="005D7314">
            <w:pPr>
              <w:snapToGrid w:val="0"/>
              <w:jc w:val="center"/>
              <w:rPr>
                <w:color w:val="000000"/>
              </w:rPr>
            </w:pPr>
            <w:r w:rsidRPr="00726654">
              <w:rPr>
                <w:bCs/>
                <w:iCs/>
                <w:color w:val="000000"/>
              </w:rPr>
              <w:t>га</w:t>
            </w:r>
          </w:p>
        </w:tc>
        <w:tc>
          <w:tcPr>
            <w:tcW w:w="1800" w:type="dxa"/>
            <w:tcBorders>
              <w:left w:val="single" w:sz="4" w:space="0" w:color="000000"/>
              <w:bottom w:val="single" w:sz="4" w:space="0" w:color="000000"/>
            </w:tcBorders>
            <w:shd w:val="clear" w:color="auto" w:fill="auto"/>
            <w:vAlign w:val="center"/>
          </w:tcPr>
          <w:p w:rsidR="00C105D5" w:rsidRPr="00B87028" w:rsidRDefault="00213887" w:rsidP="005D7314">
            <w:pPr>
              <w:snapToGrid w:val="0"/>
              <w:jc w:val="center"/>
              <w:rPr>
                <w:b/>
              </w:rPr>
            </w:pPr>
            <w:r>
              <w:rPr>
                <w:b/>
              </w:rPr>
              <w:t>184,6</w:t>
            </w:r>
          </w:p>
        </w:tc>
        <w:tc>
          <w:tcPr>
            <w:tcW w:w="1510" w:type="dxa"/>
            <w:tcBorders>
              <w:left w:val="single" w:sz="4" w:space="0" w:color="000000"/>
              <w:bottom w:val="single" w:sz="4" w:space="0" w:color="000000"/>
              <w:right w:val="single" w:sz="8" w:space="0" w:color="000000"/>
            </w:tcBorders>
            <w:shd w:val="clear" w:color="auto" w:fill="auto"/>
            <w:vAlign w:val="center"/>
          </w:tcPr>
          <w:p w:rsidR="00C105D5" w:rsidRPr="000618CC" w:rsidRDefault="00213887" w:rsidP="005D7314">
            <w:pPr>
              <w:snapToGrid w:val="0"/>
              <w:jc w:val="center"/>
              <w:rPr>
                <w:b/>
              </w:rPr>
            </w:pPr>
            <w:r>
              <w:rPr>
                <w:b/>
              </w:rPr>
              <w:t>184,6</w:t>
            </w:r>
          </w:p>
        </w:tc>
      </w:tr>
      <w:tr w:rsidR="00C105D5" w:rsidTr="005D7314">
        <w:trPr>
          <w:trHeight w:val="231"/>
        </w:trPr>
        <w:tc>
          <w:tcPr>
            <w:tcW w:w="724" w:type="dxa"/>
            <w:tcBorders>
              <w:top w:val="single" w:sz="4" w:space="0" w:color="000000"/>
              <w:left w:val="single" w:sz="8" w:space="0" w:color="000000"/>
              <w:bottom w:val="single" w:sz="4" w:space="0" w:color="000000"/>
            </w:tcBorders>
            <w:shd w:val="clear" w:color="auto" w:fill="auto"/>
            <w:vAlign w:val="center"/>
          </w:tcPr>
          <w:p w:rsidR="00C105D5" w:rsidRDefault="00C105D5" w:rsidP="005D7314">
            <w:pPr>
              <w:snapToGrid w:val="0"/>
              <w:jc w:val="center"/>
              <w:rPr>
                <w:color w:val="000000"/>
                <w:sz w:val="26"/>
                <w:szCs w:val="26"/>
              </w:rPr>
            </w:pPr>
            <w:r>
              <w:rPr>
                <w:color w:val="000000"/>
              </w:rPr>
              <w:t>4.</w:t>
            </w:r>
          </w:p>
        </w:tc>
        <w:tc>
          <w:tcPr>
            <w:tcW w:w="4961" w:type="dxa"/>
            <w:tcBorders>
              <w:top w:val="single" w:sz="4" w:space="0" w:color="000000"/>
              <w:left w:val="single" w:sz="4" w:space="0" w:color="000000"/>
              <w:bottom w:val="single" w:sz="4" w:space="0" w:color="000000"/>
            </w:tcBorders>
            <w:shd w:val="clear" w:color="auto" w:fill="auto"/>
            <w:vAlign w:val="center"/>
          </w:tcPr>
          <w:p w:rsidR="00C105D5" w:rsidRPr="00726654" w:rsidRDefault="00C105D5" w:rsidP="005D7314">
            <w:pPr>
              <w:pStyle w:val="21"/>
              <w:snapToGrid w:val="0"/>
              <w:ind w:firstLine="0"/>
              <w:jc w:val="left"/>
              <w:rPr>
                <w:bCs/>
                <w:iCs/>
                <w:color w:val="000000"/>
                <w:szCs w:val="24"/>
              </w:rPr>
            </w:pPr>
            <w:r w:rsidRPr="00726654">
              <w:rPr>
                <w:color w:val="000000"/>
                <w:szCs w:val="24"/>
              </w:rPr>
              <w:t>Земли лесного фонда</w:t>
            </w:r>
          </w:p>
        </w:tc>
        <w:tc>
          <w:tcPr>
            <w:tcW w:w="975" w:type="dxa"/>
            <w:tcBorders>
              <w:top w:val="single" w:sz="4" w:space="0" w:color="000000"/>
              <w:left w:val="single" w:sz="4" w:space="0" w:color="000000"/>
              <w:bottom w:val="single" w:sz="4" w:space="0" w:color="000000"/>
            </w:tcBorders>
            <w:shd w:val="clear" w:color="auto" w:fill="auto"/>
            <w:vAlign w:val="center"/>
          </w:tcPr>
          <w:p w:rsidR="00C105D5" w:rsidRPr="00726654" w:rsidRDefault="00C105D5" w:rsidP="005D7314">
            <w:pPr>
              <w:snapToGrid w:val="0"/>
              <w:jc w:val="center"/>
              <w:rPr>
                <w:color w:val="000000"/>
              </w:rPr>
            </w:pPr>
            <w:r w:rsidRPr="00726654">
              <w:rPr>
                <w:bCs/>
                <w:iCs/>
                <w:color w:val="000000"/>
              </w:rPr>
              <w:t>га</w:t>
            </w:r>
          </w:p>
        </w:tc>
        <w:tc>
          <w:tcPr>
            <w:tcW w:w="1800" w:type="dxa"/>
            <w:tcBorders>
              <w:top w:val="single" w:sz="4" w:space="0" w:color="000000"/>
              <w:left w:val="single" w:sz="4" w:space="0" w:color="000000"/>
              <w:bottom w:val="single" w:sz="4" w:space="0" w:color="000000"/>
            </w:tcBorders>
            <w:shd w:val="clear" w:color="auto" w:fill="auto"/>
            <w:vAlign w:val="center"/>
          </w:tcPr>
          <w:p w:rsidR="00C105D5" w:rsidRPr="00B87028" w:rsidRDefault="00213887" w:rsidP="005D7314">
            <w:pPr>
              <w:snapToGrid w:val="0"/>
              <w:jc w:val="center"/>
              <w:rPr>
                <w:b/>
              </w:rPr>
            </w:pPr>
            <w:r>
              <w:rPr>
                <w:b/>
              </w:rPr>
              <w:t>344</w:t>
            </w:r>
          </w:p>
        </w:tc>
        <w:tc>
          <w:tcPr>
            <w:tcW w:w="1510" w:type="dxa"/>
            <w:tcBorders>
              <w:top w:val="single" w:sz="4" w:space="0" w:color="000000"/>
              <w:left w:val="single" w:sz="4" w:space="0" w:color="000000"/>
              <w:bottom w:val="single" w:sz="4" w:space="0" w:color="000000"/>
              <w:right w:val="single" w:sz="8" w:space="0" w:color="000000"/>
            </w:tcBorders>
            <w:shd w:val="clear" w:color="auto" w:fill="auto"/>
            <w:vAlign w:val="center"/>
          </w:tcPr>
          <w:p w:rsidR="00C105D5" w:rsidRPr="000618CC" w:rsidRDefault="00213887" w:rsidP="005D7314">
            <w:pPr>
              <w:snapToGrid w:val="0"/>
              <w:jc w:val="center"/>
              <w:rPr>
                <w:b/>
                <w:bCs/>
                <w:iCs/>
              </w:rPr>
            </w:pPr>
            <w:r>
              <w:rPr>
                <w:b/>
                <w:bCs/>
                <w:iCs/>
              </w:rPr>
              <w:t>344</w:t>
            </w:r>
          </w:p>
        </w:tc>
      </w:tr>
      <w:tr w:rsidR="00C105D5" w:rsidTr="005D7314">
        <w:trPr>
          <w:trHeight w:val="315"/>
        </w:trPr>
        <w:tc>
          <w:tcPr>
            <w:tcW w:w="724" w:type="dxa"/>
            <w:tcBorders>
              <w:left w:val="single" w:sz="8" w:space="0" w:color="000000"/>
              <w:bottom w:val="single" w:sz="4" w:space="0" w:color="000000"/>
            </w:tcBorders>
            <w:shd w:val="clear" w:color="auto" w:fill="auto"/>
            <w:vAlign w:val="center"/>
          </w:tcPr>
          <w:p w:rsidR="00C105D5" w:rsidRDefault="00C105D5" w:rsidP="005D7314">
            <w:pPr>
              <w:snapToGrid w:val="0"/>
              <w:jc w:val="center"/>
              <w:rPr>
                <w:color w:val="000000"/>
                <w:sz w:val="26"/>
                <w:szCs w:val="26"/>
              </w:rPr>
            </w:pPr>
            <w:r>
              <w:rPr>
                <w:bCs/>
                <w:iCs/>
                <w:color w:val="000000"/>
              </w:rPr>
              <w:t>5.</w:t>
            </w:r>
          </w:p>
        </w:tc>
        <w:tc>
          <w:tcPr>
            <w:tcW w:w="4961" w:type="dxa"/>
            <w:tcBorders>
              <w:left w:val="single" w:sz="4" w:space="0" w:color="000000"/>
              <w:bottom w:val="single" w:sz="4" w:space="0" w:color="000000"/>
            </w:tcBorders>
            <w:shd w:val="clear" w:color="auto" w:fill="auto"/>
            <w:vAlign w:val="center"/>
          </w:tcPr>
          <w:p w:rsidR="00C105D5" w:rsidRPr="00726654" w:rsidRDefault="00C105D5" w:rsidP="005D7314">
            <w:pPr>
              <w:pStyle w:val="21"/>
              <w:snapToGrid w:val="0"/>
              <w:ind w:firstLine="0"/>
              <w:jc w:val="left"/>
              <w:rPr>
                <w:bCs/>
                <w:iCs/>
                <w:color w:val="000000"/>
                <w:szCs w:val="24"/>
              </w:rPr>
            </w:pPr>
            <w:r w:rsidRPr="00726654">
              <w:rPr>
                <w:color w:val="000000"/>
                <w:szCs w:val="24"/>
              </w:rPr>
              <w:t>Земли водного фонда</w:t>
            </w:r>
          </w:p>
        </w:tc>
        <w:tc>
          <w:tcPr>
            <w:tcW w:w="975" w:type="dxa"/>
            <w:tcBorders>
              <w:left w:val="single" w:sz="4" w:space="0" w:color="000000"/>
              <w:bottom w:val="single" w:sz="4" w:space="0" w:color="000000"/>
            </w:tcBorders>
            <w:shd w:val="clear" w:color="auto" w:fill="auto"/>
            <w:vAlign w:val="center"/>
          </w:tcPr>
          <w:p w:rsidR="00C105D5" w:rsidRPr="00726654" w:rsidRDefault="00C105D5" w:rsidP="005D7314">
            <w:pPr>
              <w:snapToGrid w:val="0"/>
              <w:jc w:val="center"/>
              <w:rPr>
                <w:bCs/>
                <w:iCs/>
                <w:color w:val="000000"/>
              </w:rPr>
            </w:pPr>
            <w:r w:rsidRPr="00726654">
              <w:rPr>
                <w:bCs/>
                <w:iCs/>
                <w:color w:val="000000"/>
              </w:rPr>
              <w:t>га</w:t>
            </w:r>
          </w:p>
        </w:tc>
        <w:tc>
          <w:tcPr>
            <w:tcW w:w="1800" w:type="dxa"/>
            <w:tcBorders>
              <w:left w:val="single" w:sz="4" w:space="0" w:color="000000"/>
              <w:bottom w:val="single" w:sz="4" w:space="0" w:color="000000"/>
            </w:tcBorders>
            <w:shd w:val="clear" w:color="auto" w:fill="auto"/>
            <w:vAlign w:val="center"/>
          </w:tcPr>
          <w:p w:rsidR="00C105D5" w:rsidRPr="00B87028" w:rsidRDefault="00213887" w:rsidP="005D7314">
            <w:pPr>
              <w:snapToGrid w:val="0"/>
              <w:jc w:val="center"/>
              <w:rPr>
                <w:b/>
                <w:bCs/>
                <w:iCs/>
              </w:rPr>
            </w:pPr>
            <w:r>
              <w:rPr>
                <w:b/>
                <w:bCs/>
                <w:iCs/>
              </w:rPr>
              <w:t>184,8</w:t>
            </w:r>
          </w:p>
        </w:tc>
        <w:tc>
          <w:tcPr>
            <w:tcW w:w="1510" w:type="dxa"/>
            <w:tcBorders>
              <w:left w:val="single" w:sz="4" w:space="0" w:color="000000"/>
              <w:bottom w:val="single" w:sz="4" w:space="0" w:color="000000"/>
              <w:right w:val="single" w:sz="8" w:space="0" w:color="000000"/>
            </w:tcBorders>
            <w:shd w:val="clear" w:color="auto" w:fill="auto"/>
            <w:vAlign w:val="center"/>
          </w:tcPr>
          <w:p w:rsidR="00C105D5" w:rsidRPr="000618CC" w:rsidRDefault="00213887" w:rsidP="005D7314">
            <w:pPr>
              <w:snapToGrid w:val="0"/>
              <w:jc w:val="center"/>
              <w:rPr>
                <w:b/>
              </w:rPr>
            </w:pPr>
            <w:r>
              <w:rPr>
                <w:b/>
              </w:rPr>
              <w:t>184,8</w:t>
            </w:r>
          </w:p>
        </w:tc>
      </w:tr>
      <w:tr w:rsidR="00C105D5" w:rsidTr="005D7314">
        <w:trPr>
          <w:trHeight w:val="407"/>
        </w:trPr>
        <w:tc>
          <w:tcPr>
            <w:tcW w:w="724" w:type="dxa"/>
            <w:tcBorders>
              <w:top w:val="single" w:sz="4" w:space="0" w:color="000000"/>
              <w:left w:val="single" w:sz="8" w:space="0" w:color="000000"/>
              <w:bottom w:val="single" w:sz="4" w:space="0" w:color="000000"/>
            </w:tcBorders>
            <w:shd w:val="clear" w:color="auto" w:fill="auto"/>
            <w:vAlign w:val="center"/>
          </w:tcPr>
          <w:p w:rsidR="00C105D5" w:rsidRPr="00494F97" w:rsidRDefault="00213887" w:rsidP="005D7314">
            <w:pPr>
              <w:snapToGrid w:val="0"/>
              <w:jc w:val="center"/>
              <w:rPr>
                <w:color w:val="000000"/>
                <w:sz w:val="26"/>
                <w:szCs w:val="26"/>
              </w:rPr>
            </w:pPr>
            <w:r>
              <w:rPr>
                <w:bCs/>
                <w:iCs/>
                <w:color w:val="000000"/>
              </w:rPr>
              <w:t>6</w:t>
            </w:r>
            <w:r w:rsidR="00C105D5" w:rsidRPr="00494F97">
              <w:rPr>
                <w:bCs/>
                <w:iCs/>
                <w:color w:val="000000"/>
              </w:rPr>
              <w:t>.</w:t>
            </w:r>
          </w:p>
        </w:tc>
        <w:tc>
          <w:tcPr>
            <w:tcW w:w="4961" w:type="dxa"/>
            <w:tcBorders>
              <w:top w:val="single" w:sz="4" w:space="0" w:color="000000"/>
              <w:left w:val="single" w:sz="4" w:space="0" w:color="000000"/>
              <w:bottom w:val="single" w:sz="4" w:space="0" w:color="000000"/>
            </w:tcBorders>
            <w:shd w:val="clear" w:color="auto" w:fill="auto"/>
            <w:vAlign w:val="center"/>
          </w:tcPr>
          <w:p w:rsidR="00C105D5" w:rsidRPr="00726654" w:rsidRDefault="00C105D5" w:rsidP="005D7314">
            <w:pPr>
              <w:pStyle w:val="21"/>
              <w:snapToGrid w:val="0"/>
              <w:ind w:firstLine="0"/>
              <w:jc w:val="left"/>
              <w:rPr>
                <w:color w:val="000000"/>
                <w:szCs w:val="24"/>
              </w:rPr>
            </w:pPr>
            <w:r w:rsidRPr="00726654">
              <w:rPr>
                <w:color w:val="000000"/>
                <w:szCs w:val="24"/>
              </w:rPr>
              <w:t>Земли населенных пунктов</w:t>
            </w:r>
          </w:p>
        </w:tc>
        <w:tc>
          <w:tcPr>
            <w:tcW w:w="975" w:type="dxa"/>
            <w:tcBorders>
              <w:top w:val="single" w:sz="4" w:space="0" w:color="000000"/>
              <w:left w:val="single" w:sz="4" w:space="0" w:color="000000"/>
              <w:bottom w:val="single" w:sz="4" w:space="0" w:color="000000"/>
            </w:tcBorders>
            <w:shd w:val="clear" w:color="auto" w:fill="auto"/>
            <w:vAlign w:val="center"/>
          </w:tcPr>
          <w:p w:rsidR="00C105D5" w:rsidRPr="00726654" w:rsidRDefault="00C105D5" w:rsidP="005D7314">
            <w:pPr>
              <w:snapToGrid w:val="0"/>
              <w:jc w:val="center"/>
              <w:rPr>
                <w:bCs/>
                <w:iCs/>
                <w:color w:val="000000"/>
              </w:rPr>
            </w:pPr>
            <w:r w:rsidRPr="00726654">
              <w:rPr>
                <w:bCs/>
                <w:iCs/>
                <w:color w:val="000000"/>
              </w:rPr>
              <w:t>га</w:t>
            </w:r>
          </w:p>
        </w:tc>
        <w:tc>
          <w:tcPr>
            <w:tcW w:w="1800" w:type="dxa"/>
            <w:tcBorders>
              <w:top w:val="single" w:sz="4" w:space="0" w:color="000000"/>
              <w:left w:val="single" w:sz="4" w:space="0" w:color="000000"/>
              <w:bottom w:val="single" w:sz="4" w:space="0" w:color="000000"/>
            </w:tcBorders>
            <w:shd w:val="clear" w:color="auto" w:fill="auto"/>
            <w:vAlign w:val="center"/>
          </w:tcPr>
          <w:p w:rsidR="00C105D5" w:rsidRPr="00B87028" w:rsidRDefault="00213887" w:rsidP="005D7314">
            <w:pPr>
              <w:snapToGrid w:val="0"/>
              <w:jc w:val="center"/>
              <w:rPr>
                <w:b/>
                <w:bCs/>
                <w:iCs/>
              </w:rPr>
            </w:pPr>
            <w:r>
              <w:rPr>
                <w:b/>
                <w:bCs/>
                <w:iCs/>
              </w:rPr>
              <w:t>245</w:t>
            </w:r>
          </w:p>
        </w:tc>
        <w:tc>
          <w:tcPr>
            <w:tcW w:w="1510" w:type="dxa"/>
            <w:tcBorders>
              <w:top w:val="single" w:sz="4" w:space="0" w:color="000000"/>
              <w:left w:val="single" w:sz="4" w:space="0" w:color="000000"/>
              <w:bottom w:val="single" w:sz="4" w:space="0" w:color="000000"/>
              <w:right w:val="single" w:sz="8" w:space="0" w:color="000000"/>
            </w:tcBorders>
            <w:shd w:val="clear" w:color="auto" w:fill="auto"/>
            <w:vAlign w:val="center"/>
          </w:tcPr>
          <w:p w:rsidR="00C105D5" w:rsidRPr="000618CC" w:rsidRDefault="00213887" w:rsidP="005D7314">
            <w:pPr>
              <w:snapToGrid w:val="0"/>
              <w:jc w:val="center"/>
              <w:rPr>
                <w:b/>
              </w:rPr>
            </w:pPr>
            <w:r>
              <w:rPr>
                <w:b/>
              </w:rPr>
              <w:t>245</w:t>
            </w:r>
          </w:p>
        </w:tc>
      </w:tr>
    </w:tbl>
    <w:p w:rsidR="00C105D5" w:rsidRPr="00815E54" w:rsidRDefault="00C105D5" w:rsidP="00C105D5">
      <w:pPr>
        <w:rPr>
          <w:szCs w:val="28"/>
          <w:lang w:eastAsia="ru-RU"/>
        </w:rPr>
      </w:pPr>
    </w:p>
    <w:p w:rsidR="00F82B7B" w:rsidRPr="00B267C5" w:rsidRDefault="00F82B7B" w:rsidP="00815E54">
      <w:pPr>
        <w:pStyle w:val="1"/>
        <w:spacing w:before="0"/>
        <w:jc w:val="center"/>
        <w:rPr>
          <w:rFonts w:ascii="Times New Roman" w:hAnsi="Times New Roman"/>
          <w:color w:val="548DD4" w:themeColor="text2" w:themeTint="99"/>
        </w:rPr>
      </w:pPr>
      <w:r w:rsidRPr="00B267C5">
        <w:rPr>
          <w:rFonts w:ascii="Times New Roman" w:hAnsi="Times New Roman"/>
          <w:color w:val="548DD4" w:themeColor="text2" w:themeTint="99"/>
        </w:rPr>
        <w:lastRenderedPageBreak/>
        <w:t xml:space="preserve">4. </w:t>
      </w:r>
      <w:r w:rsidR="009D52B8">
        <w:rPr>
          <w:rFonts w:ascii="Times New Roman" w:hAnsi="Times New Roman"/>
          <w:color w:val="548DD4" w:themeColor="text2" w:themeTint="99"/>
        </w:rPr>
        <w:t>МЕРОПРИЯТИЯ ПО ТЕРРЕТЕРИАЛЬНОМУ ПЛАНИРОВАНИЮ</w:t>
      </w:r>
    </w:p>
    <w:p w:rsidR="00F82B7B" w:rsidRPr="00B267C5" w:rsidRDefault="00F82B7B" w:rsidP="001577A2">
      <w:pPr>
        <w:pStyle w:val="1"/>
        <w:spacing w:before="0"/>
        <w:ind w:firstLine="567"/>
        <w:jc w:val="both"/>
        <w:rPr>
          <w:rFonts w:ascii="Times New Roman" w:hAnsi="Times New Roman"/>
          <w:color w:val="548DD4" w:themeColor="text2" w:themeTint="99"/>
        </w:rPr>
      </w:pPr>
      <w:r w:rsidRPr="00B267C5">
        <w:rPr>
          <w:rFonts w:ascii="Times New Roman" w:hAnsi="Times New Roman"/>
          <w:color w:val="548DD4" w:themeColor="text2" w:themeTint="99"/>
        </w:rPr>
        <w:t xml:space="preserve">4.1. </w:t>
      </w:r>
      <w:r w:rsidR="009D52B8">
        <w:rPr>
          <w:rFonts w:ascii="Times New Roman" w:hAnsi="Times New Roman"/>
          <w:color w:val="548DD4" w:themeColor="text2" w:themeTint="99"/>
        </w:rPr>
        <w:t>СОЦИАЛЬНО – ЭКОНОМИЧЕСКОЕ РАЗВИТИЕ</w:t>
      </w:r>
    </w:p>
    <w:p w:rsid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Основные приоритетные направления развития России изложены в Программе социально-экономического развития Российской Федерации на среднесрочную перспективу (2006г-2008г), утвержденной Распоряжением Правительства РФ от 19.01.2006г №38-р.</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В целях развития российских регионов обозначена необходимость перехода от малоэффективного выравнивания экономического развития регионов к созданию условий, стимулирующих субъекты Российской Федерации и муниципальные образования к мобилизации имеющихся ресурсов экономического роста. Это должно достигнуть путем повышения эффективности государственного управления, формирования и развития производственных кластеров, совершенствования межбюджетных отношений.</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Для решения задач, связанных с устранением ограничений инфраструктурного и технологического характера, необходимо развивать транспортную инфраструктуру как условие устойчивого развития экономики, способствующее росту товарооборота, объемов передачи информации, производственных мощностей.</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Для развития нормативного правового регулирования в сфере обеспечения благополучия человека будут установлены (с учетом степени риска причинения вреда) необходимые требования санитарно-эпидемиологической безопасности среды обитания человека, продукции, процессов ее производства, эксплуатации, хранения, перевозки, реализации и утилизации.</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Особое внимание Правительства Российской Федерации в среднесрочной перспективе будет уделено реализации приоритетных национальных проектов в сфере здравоохранения, образования, обеспечения жильем населения.</w:t>
      </w:r>
    </w:p>
    <w:p w:rsidR="001577A2"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 xml:space="preserve">Целью модернизации здравоохранения является повышение доступности и качества медицинской помощи для широких слоев населения. Программой декларируется законодательное закрепление государственных гарантий оказания медицинской помощи населению. Планируется перемещение части объемов оказания медицинской помощи со стационарного этапа на амбулаторный, сокращение части излишних мощностей больниц, их использование для реабилитационного лечения и оказания медико-социальной помощи. </w:t>
      </w:r>
    </w:p>
    <w:p w:rsidR="001577A2" w:rsidRDefault="00F82B7B" w:rsidP="001577A2">
      <w:pPr>
        <w:pStyle w:val="1"/>
        <w:spacing w:before="0"/>
        <w:jc w:val="both"/>
        <w:rPr>
          <w:rFonts w:ascii="Times New Roman" w:hAnsi="Times New Roman"/>
          <w:b w:val="0"/>
          <w:color w:val="000000" w:themeColor="text1"/>
        </w:rPr>
      </w:pPr>
      <w:r w:rsidRPr="00F82B7B">
        <w:rPr>
          <w:rFonts w:ascii="Times New Roman" w:hAnsi="Times New Roman"/>
          <w:b w:val="0"/>
          <w:color w:val="000000" w:themeColor="text1"/>
        </w:rPr>
        <w:t xml:space="preserve">Преобразование значительной части медицинских учреждений в новые правовые организационные формы государственных (муниципальных) </w:t>
      </w:r>
    </w:p>
    <w:p w:rsidR="00F82B7B" w:rsidRPr="00F82B7B" w:rsidRDefault="00F82B7B" w:rsidP="001577A2">
      <w:pPr>
        <w:pStyle w:val="1"/>
        <w:spacing w:before="0"/>
        <w:jc w:val="both"/>
        <w:rPr>
          <w:rFonts w:ascii="Times New Roman" w:hAnsi="Times New Roman"/>
          <w:b w:val="0"/>
          <w:color w:val="000000" w:themeColor="text1"/>
        </w:rPr>
      </w:pPr>
      <w:r w:rsidRPr="00F82B7B">
        <w:rPr>
          <w:rFonts w:ascii="Times New Roman" w:hAnsi="Times New Roman"/>
          <w:b w:val="0"/>
          <w:color w:val="000000" w:themeColor="text1"/>
        </w:rPr>
        <w:lastRenderedPageBreak/>
        <w:t>автономных учреждений, обладающих большей самостоятельностью в использовании ресурсов и получающих эти ресурсы за результаты своей деятельности. Развитие перинатальной помощи.</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Обеспечение развития инфраструктуры непрерывного профессионального образования.</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Основными целями политики в сфере культуры и массовых коммуникаций являются сохранение культурного наследия и потенциала; интеграция отечественной культуры в мировой культурный процесс и информационное пространство; развитие разнообразных форм культурной деятельности; развитие инфраструктуры отрасли культуры, укрепление ее материально-технической базы.</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Важным направлением, способствующим улучшению состояния здоровья населения, будет являться реализация мер, создающих условия для развития массовой физической культуры и спорта.</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В целях обеспечения условий для увеличения предложения жилья соответственно увеличивающемуся платежеспособному спросу населения, а также повышения качества предоставляемых коммунальных услуг необходима реализация следующих мероприятий,</w:t>
      </w:r>
      <w:r w:rsidR="001577A2">
        <w:rPr>
          <w:rFonts w:ascii="Times New Roman" w:hAnsi="Times New Roman"/>
          <w:b w:val="0"/>
          <w:color w:val="000000" w:themeColor="text1"/>
        </w:rPr>
        <w:t xml:space="preserve"> </w:t>
      </w:r>
      <w:r w:rsidRPr="00F82B7B">
        <w:rPr>
          <w:rFonts w:ascii="Times New Roman" w:hAnsi="Times New Roman"/>
          <w:b w:val="0"/>
          <w:color w:val="000000" w:themeColor="text1"/>
        </w:rPr>
        <w:t>направленных на увеличение объемов жилищного строительства и модернизацию коммунальной инфраструктуры:</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 обеспечение земельных участков коммунальной инфраструктурой, в том числе, путем предоставления государственных гарантий и субсидирования (до 50% ставок по кредитам на реализацию проектов по подготовке земельных участков коммунальной инфраструктурой на условиях долевого финансирования с региональными и местными бюджетами);</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 предоставление средств федерального бюджета на условиях долевого финансирования с региональными и местными бюджетами и частными инвесторами;</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Меры, предусмотренные в рамках каждого направления, предполагают:</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 развитие правовой базы,</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 обеспечение сбалансированной поддержки расширения как спроса, так и предложения на рынке жилья,</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 выполнение государственных обязательств по обеспечению жильем определенных категорий граждан.</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Устойчивые и высокие темпы экономического роста невозможно обеспечить без развития рынка труда и создания условий для возникновения эффективных рабочих мест. Для повышения региональной и межрегиональной мобильности рабочей силы необходимо в среднесрочной перспективе направить усилия на:</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lastRenderedPageBreak/>
        <w:t>- снятие административных ограничений для перемещения рабочей силы внутри страны;</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 создание эффективного механизма информирования населения о возможностях трудоустройства в различных регионах Российской Федерации;</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 формирование экономических условий, содействующих свободному перемещению рабочей силы;</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 разработку механизмов, обеспечивающих доступность найма и приобретения жилья.</w:t>
      </w:r>
    </w:p>
    <w:p w:rsidR="001577A2"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Главной задачей единой государственной денежно-кредитной политики является последовательное снижение инфляции и поддержание ее на низком уровне, что создаст базовые макроэкономические условия для высоких темпов экономического роста.</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Основной задачей Правительства Российской Федерации в сфере развития рынка недвижимости является вовлечение земли и недвижимости в хозяйственный оборот. Работы по государственной кадастровой оценке земель по всем категориям и видам функционального использования полностью завершены в 77 субъектах Российской Федерации. Правительство Российской Федерации будет принимать меры, направленные в том числе на:</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 завершение процесса разграничения государственной собственности на землю и оптимизацию распределения между бюджетами различных уровней доходов, полученных от распоряжения землей;</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 формирование полноценного реестра объектов налогообложения и развитие института массовой оценки недвижимого имущества;</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 переход от кадастрового учета земельных участков к кадастровому учету объектов недвижимого имущества и формирование единого государственного кадастра недвижимости;</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 совершенствование механизмов установления правовых ограничений по использованию земли и недвижимости, в том числе порядка и условий установления сервитутов, резервирования земель для государственных и муниципальных нужд;</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 завершение процесса переоформления права постоянного (бессрочного) пользования земельными участками на право собственности или аренды.</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lastRenderedPageBreak/>
        <w:t>Природные ресурсы представляют собой не только основу для развития экономики и социальной сферы, но и гарантию нормальной жизнедеятельности будущих поколений. Поэтому необходимо решить задачу формирования экологически ориентированной экономики, характеризующейся минимальным негативным воздействием на окружающую среду, обладающей малой ресурсоемкостью и высокой энерго - эффективностью.</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В области лесопользования и водных отношений необходимо повысить роль и ответственность пользователей леса за улучшение состояния, воспроизводство, охрану и защиту лесов и выполнение лесохозяйственных работ на участках лесного фонда.</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Ужесточение экологических требований и усиление ответственности за нарушение природоохранного законодательства Российской Федерации в среднесрочной перспективе приведет к росту экологических издержек в реальном секторе экономики, что будет компенсировано ускорением технической модернизации производств, стимулированием инноваций, повышением конкуренто-способности бизнеса.</w:t>
      </w:r>
    </w:p>
    <w:p w:rsid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Одной из задач региональной политики будет являться установление долгосрочных приоритетов территориального развития. Решение этой задачи должно быть направлено на более полный учет территориальных аспектов и проблем социально-экономического развития.</w:t>
      </w:r>
    </w:p>
    <w:p w:rsidR="00CA6826" w:rsidRPr="00CA6826" w:rsidRDefault="00CA6826" w:rsidP="00CA6826">
      <w:pPr>
        <w:rPr>
          <w:lang w:eastAsia="ru-RU"/>
        </w:rPr>
      </w:pPr>
    </w:p>
    <w:p w:rsidR="001227DB" w:rsidRPr="00145428" w:rsidRDefault="00B267C5" w:rsidP="00B267C5">
      <w:pPr>
        <w:pStyle w:val="1"/>
        <w:spacing w:before="0"/>
        <w:ind w:firstLine="567"/>
        <w:rPr>
          <w:rFonts w:ascii="Times New Roman" w:hAnsi="Times New Roman"/>
          <w:color w:val="548DD4" w:themeColor="text2" w:themeTint="99"/>
        </w:rPr>
      </w:pPr>
      <w:r w:rsidRPr="00145428">
        <w:rPr>
          <w:rFonts w:ascii="Times New Roman" w:hAnsi="Times New Roman"/>
          <w:color w:val="548DD4" w:themeColor="text2" w:themeTint="99"/>
        </w:rPr>
        <w:t xml:space="preserve">4.2 </w:t>
      </w:r>
      <w:r w:rsidR="009D52B8">
        <w:rPr>
          <w:rFonts w:ascii="Times New Roman" w:hAnsi="Times New Roman"/>
          <w:color w:val="548DD4" w:themeColor="text2" w:themeTint="99"/>
        </w:rPr>
        <w:t>РАЗВИТИЕ И ИСПОЛЬЗОВАНИЕ МИНЕРАЛЬНО-СЫРЬЕВОЙ БАЗЫ</w:t>
      </w:r>
    </w:p>
    <w:p w:rsidR="00B267C5" w:rsidRDefault="001227DB" w:rsidP="00163F22">
      <w:pPr>
        <w:pStyle w:val="1"/>
        <w:spacing w:before="0"/>
        <w:ind w:firstLine="567"/>
        <w:jc w:val="both"/>
        <w:rPr>
          <w:rFonts w:ascii="Times New Roman" w:hAnsi="Times New Roman"/>
          <w:b w:val="0"/>
          <w:color w:val="000000" w:themeColor="text1"/>
          <w:u w:val="single"/>
        </w:rPr>
      </w:pPr>
      <w:r w:rsidRPr="00B267C5">
        <w:rPr>
          <w:rFonts w:ascii="Times New Roman" w:hAnsi="Times New Roman"/>
          <w:b w:val="0"/>
          <w:color w:val="000000" w:themeColor="text1"/>
          <w:u w:val="single"/>
        </w:rPr>
        <w:t>Полезные ископаемые:</w:t>
      </w:r>
    </w:p>
    <w:p w:rsidR="001227DB" w:rsidRPr="00B267C5" w:rsidRDefault="001227DB" w:rsidP="00163F22">
      <w:pPr>
        <w:pStyle w:val="1"/>
        <w:spacing w:before="0"/>
        <w:ind w:firstLine="567"/>
        <w:jc w:val="both"/>
        <w:rPr>
          <w:rFonts w:ascii="Times New Roman" w:hAnsi="Times New Roman"/>
          <w:b w:val="0"/>
          <w:color w:val="000000" w:themeColor="text1"/>
          <w:u w:val="single"/>
        </w:rPr>
      </w:pPr>
      <w:r w:rsidRPr="001227DB">
        <w:rPr>
          <w:rFonts w:ascii="Times New Roman" w:hAnsi="Times New Roman"/>
          <w:b w:val="0"/>
          <w:color w:val="000000" w:themeColor="text1"/>
        </w:rPr>
        <w:t xml:space="preserve">Сведения о наличии полезных ископаемых на территории сельского поселения предоставлены </w:t>
      </w:r>
      <w:r w:rsidR="00750826">
        <w:rPr>
          <w:rFonts w:ascii="Times New Roman" w:hAnsi="Times New Roman"/>
          <w:b w:val="0"/>
          <w:color w:val="000000" w:themeColor="text1"/>
        </w:rPr>
        <w:t xml:space="preserve">Министерством природных ресурсов по Калужской области. На территории сельского поселения расположено </w:t>
      </w:r>
      <w:r w:rsidR="008C07B7">
        <w:rPr>
          <w:rFonts w:ascii="Times New Roman" w:hAnsi="Times New Roman"/>
          <w:b w:val="0"/>
          <w:color w:val="000000" w:themeColor="text1"/>
        </w:rPr>
        <w:t xml:space="preserve">резервное </w:t>
      </w:r>
      <w:r w:rsidR="005B2872">
        <w:rPr>
          <w:rFonts w:ascii="Times New Roman" w:hAnsi="Times New Roman"/>
          <w:b w:val="0"/>
          <w:color w:val="000000" w:themeColor="text1"/>
        </w:rPr>
        <w:t>Подбужское месторождение фосфоритов</w:t>
      </w:r>
      <w:r w:rsidR="008C07B7">
        <w:rPr>
          <w:rFonts w:ascii="Times New Roman" w:hAnsi="Times New Roman"/>
          <w:b w:val="0"/>
          <w:color w:val="000000" w:themeColor="text1"/>
        </w:rPr>
        <w:t>.</w:t>
      </w:r>
    </w:p>
    <w:p w:rsidR="00C036F4" w:rsidRPr="00145428" w:rsidRDefault="00C036F4" w:rsidP="00163F22">
      <w:pPr>
        <w:ind w:firstLine="567"/>
        <w:jc w:val="both"/>
        <w:rPr>
          <w:u w:val="single"/>
          <w:lang w:eastAsia="ru-RU"/>
        </w:rPr>
      </w:pPr>
      <w:r w:rsidRPr="00145428">
        <w:rPr>
          <w:u w:val="single"/>
          <w:lang w:eastAsia="ru-RU"/>
        </w:rPr>
        <w:t>Природные ресурсы:</w:t>
      </w:r>
    </w:p>
    <w:p w:rsidR="00C036F4" w:rsidRDefault="00C036F4" w:rsidP="00163F22">
      <w:pPr>
        <w:jc w:val="both"/>
        <w:rPr>
          <w:lang w:eastAsia="ru-RU"/>
        </w:rPr>
      </w:pPr>
      <w:r>
        <w:rPr>
          <w:lang w:eastAsia="ru-RU"/>
        </w:rPr>
        <w:t xml:space="preserve">На территории сельского поселения непосредственно в </w:t>
      </w:r>
      <w:r w:rsidR="00CA6826">
        <w:rPr>
          <w:lang w:eastAsia="ru-RU"/>
        </w:rPr>
        <w:t xml:space="preserve">с. </w:t>
      </w:r>
      <w:r w:rsidR="008C07B7">
        <w:rPr>
          <w:lang w:eastAsia="ru-RU"/>
        </w:rPr>
        <w:t>Слобода</w:t>
      </w:r>
      <w:r w:rsidR="00CA6826">
        <w:rPr>
          <w:lang w:eastAsia="ru-RU"/>
        </w:rPr>
        <w:t xml:space="preserve"> </w:t>
      </w:r>
      <w:r w:rsidR="008C07B7">
        <w:rPr>
          <w:lang w:eastAsia="ru-RU"/>
        </w:rPr>
        <w:t xml:space="preserve"> расположена</w:t>
      </w:r>
      <w:r>
        <w:rPr>
          <w:lang w:eastAsia="ru-RU"/>
        </w:rPr>
        <w:t xml:space="preserve"> </w:t>
      </w:r>
      <w:r w:rsidR="008C07B7">
        <w:rPr>
          <w:lang w:eastAsia="ru-RU"/>
        </w:rPr>
        <w:br/>
        <w:t>1</w:t>
      </w:r>
      <w:r>
        <w:rPr>
          <w:lang w:eastAsia="ru-RU"/>
        </w:rPr>
        <w:t xml:space="preserve"> водозаборн</w:t>
      </w:r>
      <w:r w:rsidR="008C07B7">
        <w:rPr>
          <w:lang w:eastAsia="ru-RU"/>
        </w:rPr>
        <w:t>ая</w:t>
      </w:r>
      <w:r>
        <w:rPr>
          <w:lang w:eastAsia="ru-RU"/>
        </w:rPr>
        <w:t xml:space="preserve"> скважин</w:t>
      </w:r>
      <w:r w:rsidR="008C07B7">
        <w:rPr>
          <w:lang w:eastAsia="ru-RU"/>
        </w:rPr>
        <w:t>а</w:t>
      </w:r>
      <w:r>
        <w:rPr>
          <w:lang w:eastAsia="ru-RU"/>
        </w:rPr>
        <w:t>.</w:t>
      </w:r>
    </w:p>
    <w:p w:rsidR="00CA6826" w:rsidRPr="00C036F4" w:rsidRDefault="00CA6826" w:rsidP="00163F22">
      <w:pPr>
        <w:jc w:val="both"/>
        <w:rPr>
          <w:lang w:eastAsia="ru-RU"/>
        </w:rPr>
      </w:pPr>
    </w:p>
    <w:p w:rsidR="008C07B7" w:rsidRDefault="008C07B7" w:rsidP="00163F22">
      <w:pPr>
        <w:ind w:firstLine="567"/>
        <w:jc w:val="both"/>
        <w:rPr>
          <w:b/>
          <w:color w:val="548DD4" w:themeColor="text2" w:themeTint="99"/>
          <w:lang w:eastAsia="ru-RU"/>
        </w:rPr>
      </w:pPr>
    </w:p>
    <w:p w:rsidR="008C07B7" w:rsidRDefault="008C07B7" w:rsidP="00163F22">
      <w:pPr>
        <w:ind w:firstLine="567"/>
        <w:jc w:val="both"/>
        <w:rPr>
          <w:b/>
          <w:color w:val="548DD4" w:themeColor="text2" w:themeTint="99"/>
          <w:lang w:eastAsia="ru-RU"/>
        </w:rPr>
      </w:pPr>
    </w:p>
    <w:p w:rsidR="008C07B7" w:rsidRDefault="008C07B7" w:rsidP="00163F22">
      <w:pPr>
        <w:ind w:firstLine="567"/>
        <w:jc w:val="both"/>
        <w:rPr>
          <w:b/>
          <w:color w:val="548DD4" w:themeColor="text2" w:themeTint="99"/>
          <w:lang w:eastAsia="ru-RU"/>
        </w:rPr>
      </w:pPr>
    </w:p>
    <w:p w:rsidR="001227DB" w:rsidRPr="00145428" w:rsidRDefault="00145428" w:rsidP="00163F22">
      <w:pPr>
        <w:ind w:firstLine="567"/>
        <w:jc w:val="both"/>
        <w:rPr>
          <w:b/>
          <w:color w:val="548DD4" w:themeColor="text2" w:themeTint="99"/>
          <w:lang w:eastAsia="ru-RU"/>
        </w:rPr>
      </w:pPr>
      <w:r w:rsidRPr="00145428">
        <w:rPr>
          <w:b/>
          <w:color w:val="548DD4" w:themeColor="text2" w:themeTint="99"/>
          <w:lang w:eastAsia="ru-RU"/>
        </w:rPr>
        <w:lastRenderedPageBreak/>
        <w:t xml:space="preserve">4.3 </w:t>
      </w:r>
      <w:r w:rsidR="009D52B8">
        <w:rPr>
          <w:b/>
          <w:color w:val="548DD4" w:themeColor="text2" w:themeTint="99"/>
          <w:lang w:eastAsia="ru-RU"/>
        </w:rPr>
        <w:t>РАЗВИТИЕ ПРОМЫШЛЕННОСТИ</w:t>
      </w:r>
    </w:p>
    <w:p w:rsidR="001227DB" w:rsidRDefault="001227DB" w:rsidP="00163F22">
      <w:pPr>
        <w:jc w:val="both"/>
        <w:rPr>
          <w:lang w:eastAsia="ru-RU"/>
        </w:rPr>
      </w:pPr>
      <w:r>
        <w:rPr>
          <w:lang w:eastAsia="ru-RU"/>
        </w:rPr>
        <w:t xml:space="preserve">Предпочтительны размещения малых и др. предприятий по производству </w:t>
      </w:r>
      <w:r w:rsidR="00291356">
        <w:rPr>
          <w:lang w:eastAsia="ru-RU"/>
        </w:rPr>
        <w:t>сельского хозяйства</w:t>
      </w:r>
      <w:r>
        <w:rPr>
          <w:lang w:eastAsia="ru-RU"/>
        </w:rPr>
        <w:t>.</w:t>
      </w:r>
      <w:r w:rsidR="00291356">
        <w:rPr>
          <w:lang w:eastAsia="ru-RU"/>
        </w:rPr>
        <w:t xml:space="preserve"> </w:t>
      </w:r>
      <w:r>
        <w:rPr>
          <w:lang w:eastAsia="ru-RU"/>
        </w:rPr>
        <w:t xml:space="preserve">Проектом учтены </w:t>
      </w:r>
      <w:r w:rsidR="00291356">
        <w:rPr>
          <w:lang w:eastAsia="ru-RU"/>
        </w:rPr>
        <w:t>реконструкция</w:t>
      </w:r>
      <w:r>
        <w:rPr>
          <w:lang w:eastAsia="ru-RU"/>
        </w:rPr>
        <w:t xml:space="preserve"> размещении объектов </w:t>
      </w:r>
      <w:r w:rsidR="00831E26">
        <w:rPr>
          <w:lang w:eastAsia="ru-RU"/>
        </w:rPr>
        <w:t xml:space="preserve">промышленности, складского назначения, </w:t>
      </w:r>
      <w:r w:rsidR="008C07B7">
        <w:rPr>
          <w:lang w:eastAsia="ru-RU"/>
        </w:rPr>
        <w:t>производственного и сельскохозяйственного назначения.</w:t>
      </w:r>
    </w:p>
    <w:p w:rsidR="00291356" w:rsidRPr="00145428" w:rsidRDefault="00145428" w:rsidP="00163F22">
      <w:pPr>
        <w:pStyle w:val="1"/>
        <w:spacing w:before="0"/>
        <w:ind w:firstLine="567"/>
        <w:jc w:val="both"/>
        <w:rPr>
          <w:rFonts w:ascii="Times New Roman" w:hAnsi="Times New Roman"/>
          <w:color w:val="548DD4" w:themeColor="text2" w:themeTint="99"/>
        </w:rPr>
      </w:pPr>
      <w:r>
        <w:rPr>
          <w:rFonts w:ascii="Times New Roman" w:hAnsi="Times New Roman"/>
          <w:color w:val="548DD4" w:themeColor="text2" w:themeTint="99"/>
        </w:rPr>
        <w:t xml:space="preserve">4.4 </w:t>
      </w:r>
      <w:r w:rsidR="009D52B8">
        <w:rPr>
          <w:rFonts w:ascii="Times New Roman" w:hAnsi="Times New Roman"/>
          <w:color w:val="548DD4" w:themeColor="text2" w:themeTint="99"/>
        </w:rPr>
        <w:t>РАЗВИТИЕ АГРОПРОМЫШЛЕННОГО КОМПЛЕКСА</w:t>
      </w:r>
    </w:p>
    <w:p w:rsidR="001227DB" w:rsidRPr="00291356" w:rsidRDefault="001227DB" w:rsidP="00163F22">
      <w:pPr>
        <w:pStyle w:val="1"/>
        <w:spacing w:before="0"/>
        <w:ind w:firstLine="567"/>
        <w:jc w:val="both"/>
        <w:rPr>
          <w:rFonts w:ascii="Times New Roman" w:hAnsi="Times New Roman"/>
          <w:b w:val="0"/>
          <w:color w:val="000000" w:themeColor="text1"/>
        </w:rPr>
      </w:pPr>
      <w:r w:rsidRPr="001227DB">
        <w:rPr>
          <w:rFonts w:ascii="Times New Roman" w:hAnsi="Times New Roman"/>
          <w:b w:val="0"/>
          <w:color w:val="000000" w:themeColor="text1"/>
        </w:rPr>
        <w:t>Личные подсобные хозяйства - составная часть аграрной и всей сельской экономики поселения, социально-экономическое значение, которой в последние годы существенно возросло</w:t>
      </w:r>
      <w:r w:rsidR="00291356">
        <w:rPr>
          <w:rFonts w:ascii="Times New Roman" w:hAnsi="Times New Roman"/>
          <w:b w:val="0"/>
          <w:color w:val="000000" w:themeColor="text1"/>
        </w:rPr>
        <w:t xml:space="preserve">. </w:t>
      </w:r>
      <w:r w:rsidRPr="00291356">
        <w:rPr>
          <w:b w:val="0"/>
          <w:color w:val="000000" w:themeColor="text1"/>
        </w:rPr>
        <w:t>С точки зрения конституциональных основ и, прежде всего, их неформальной составляющей (психологии и менталитета народа, потребностей, установок, оценок риска и т.п.) личные подсобные хозяйства населения имеют будущее лишь во взаимосвязанном развитии с крупными сельскохозяйственными предприятиями.</w:t>
      </w:r>
    </w:p>
    <w:p w:rsidR="001227DB" w:rsidRDefault="001227DB" w:rsidP="00163F22">
      <w:pPr>
        <w:ind w:firstLine="567"/>
        <w:jc w:val="both"/>
        <w:rPr>
          <w:lang w:eastAsia="ru-RU"/>
        </w:rPr>
      </w:pPr>
      <w:r>
        <w:rPr>
          <w:lang w:eastAsia="ru-RU"/>
        </w:rPr>
        <w:t>Вместе с тем неблагоприятное воздействие на экономическую ситуацию в сельском хозяйстве продолжает оказывать убыточность производства мяса крупного рогатого скота.</w:t>
      </w:r>
    </w:p>
    <w:p w:rsidR="001227DB" w:rsidRDefault="001227DB" w:rsidP="00163F22">
      <w:pPr>
        <w:ind w:firstLine="567"/>
        <w:jc w:val="both"/>
        <w:rPr>
          <w:lang w:eastAsia="ru-RU"/>
        </w:rPr>
      </w:pPr>
      <w:r>
        <w:rPr>
          <w:lang w:eastAsia="ru-RU"/>
        </w:rPr>
        <w:t>Необходимо развитие и поддержание сельскохозяйственных производств, составление дол</w:t>
      </w:r>
      <w:r w:rsidR="00291356">
        <w:rPr>
          <w:lang w:eastAsia="ru-RU"/>
        </w:rPr>
        <w:t>госрочных программ по развитию а</w:t>
      </w:r>
      <w:r>
        <w:rPr>
          <w:lang w:eastAsia="ru-RU"/>
        </w:rPr>
        <w:t>гропромышленного комплекса.</w:t>
      </w:r>
    </w:p>
    <w:p w:rsidR="001227DB" w:rsidRDefault="00145428" w:rsidP="00163F22">
      <w:pPr>
        <w:ind w:firstLine="567"/>
        <w:jc w:val="both"/>
        <w:rPr>
          <w:b/>
          <w:color w:val="548DD4" w:themeColor="text2" w:themeTint="99"/>
          <w:lang w:eastAsia="ru-RU"/>
        </w:rPr>
      </w:pPr>
      <w:r w:rsidRPr="00145428">
        <w:rPr>
          <w:b/>
          <w:color w:val="548DD4" w:themeColor="text2" w:themeTint="99"/>
          <w:lang w:eastAsia="ru-RU"/>
        </w:rPr>
        <w:t xml:space="preserve">5. </w:t>
      </w:r>
      <w:r w:rsidR="001227DB" w:rsidRPr="00145428">
        <w:rPr>
          <w:b/>
          <w:color w:val="548DD4" w:themeColor="text2" w:themeTint="99"/>
          <w:lang w:eastAsia="ru-RU"/>
        </w:rPr>
        <w:t xml:space="preserve"> </w:t>
      </w:r>
      <w:r w:rsidR="009D52B8">
        <w:rPr>
          <w:b/>
          <w:color w:val="548DD4" w:themeColor="text2" w:themeTint="99"/>
          <w:lang w:eastAsia="ru-RU"/>
        </w:rPr>
        <w:t>ОСНОВНЫЕ НАПРАВЛ</w:t>
      </w:r>
      <w:r w:rsidR="009F5926">
        <w:rPr>
          <w:b/>
          <w:color w:val="548DD4" w:themeColor="text2" w:themeTint="99"/>
          <w:lang w:eastAsia="ru-RU"/>
        </w:rPr>
        <w:t>ЕНИЯ ДЕМОГРАФИЧЕСКОЙ ПОЛИТИКИ</w:t>
      </w:r>
    </w:p>
    <w:p w:rsidR="00145428" w:rsidRPr="00145428" w:rsidRDefault="00145428" w:rsidP="00163F22">
      <w:pPr>
        <w:ind w:firstLine="567"/>
        <w:jc w:val="both"/>
        <w:rPr>
          <w:b/>
          <w:color w:val="548DD4" w:themeColor="text2" w:themeTint="99"/>
          <w:lang w:eastAsia="ru-RU"/>
        </w:rPr>
      </w:pPr>
      <w:r>
        <w:rPr>
          <w:b/>
          <w:color w:val="548DD4" w:themeColor="text2" w:themeTint="99"/>
          <w:lang w:eastAsia="ru-RU"/>
        </w:rPr>
        <w:t>5. 1 ПРОГНОЗ ЧИСЛЕННОСТИ НАСЕЛЕНИЯ</w:t>
      </w:r>
    </w:p>
    <w:p w:rsidR="001227DB" w:rsidRDefault="00291356" w:rsidP="00163F22">
      <w:pPr>
        <w:ind w:firstLine="567"/>
        <w:jc w:val="both"/>
        <w:rPr>
          <w:lang w:eastAsia="ru-RU"/>
        </w:rPr>
      </w:pPr>
      <w:r>
        <w:rPr>
          <w:lang w:eastAsia="ru-RU"/>
        </w:rPr>
        <w:t>По состоянию на 01.01. 2014</w:t>
      </w:r>
      <w:r w:rsidR="001227DB">
        <w:rPr>
          <w:lang w:eastAsia="ru-RU"/>
        </w:rPr>
        <w:t xml:space="preserve">г. численность населения сельского поселения составила </w:t>
      </w:r>
      <w:r w:rsidR="008C07B7">
        <w:rPr>
          <w:lang w:eastAsia="ru-RU"/>
        </w:rPr>
        <w:t>141</w:t>
      </w:r>
      <w:r w:rsidR="001227DB">
        <w:rPr>
          <w:lang w:eastAsia="ru-RU"/>
        </w:rPr>
        <w:t xml:space="preserve"> человек</w:t>
      </w:r>
      <w:r w:rsidR="00C036F4">
        <w:rPr>
          <w:lang w:eastAsia="ru-RU"/>
        </w:rPr>
        <w:t>. В рассматриваемом поселении</w:t>
      </w:r>
      <w:r w:rsidR="001227DB">
        <w:rPr>
          <w:lang w:eastAsia="ru-RU"/>
        </w:rPr>
        <w:t xml:space="preserve"> </w:t>
      </w:r>
      <w:r w:rsidR="00C036F4">
        <w:rPr>
          <w:lang w:eastAsia="ru-RU"/>
        </w:rPr>
        <w:t>имеет</w:t>
      </w:r>
      <w:r w:rsidR="001227DB">
        <w:rPr>
          <w:lang w:eastAsia="ru-RU"/>
        </w:rPr>
        <w:t xml:space="preserve"> место убыль населения по естественным причинам (превышение смертности над рождаемостью). </w:t>
      </w:r>
      <w:r w:rsidR="00C036F4">
        <w:rPr>
          <w:lang w:eastAsia="ru-RU"/>
        </w:rPr>
        <w:t>С</w:t>
      </w:r>
      <w:r w:rsidR="001227DB">
        <w:rPr>
          <w:lang w:eastAsia="ru-RU"/>
        </w:rPr>
        <w:t xml:space="preserve">окращение сельского населения </w:t>
      </w:r>
      <w:r w:rsidR="00C036F4">
        <w:rPr>
          <w:lang w:eastAsia="ru-RU"/>
        </w:rPr>
        <w:t>идет</w:t>
      </w:r>
      <w:r w:rsidR="001227DB">
        <w:rPr>
          <w:lang w:eastAsia="ru-RU"/>
        </w:rPr>
        <w:t xml:space="preserve"> более высокими темпами, чем городского, за счёт отт</w:t>
      </w:r>
      <w:r w:rsidR="00C036F4">
        <w:rPr>
          <w:lang w:eastAsia="ru-RU"/>
        </w:rPr>
        <w:t xml:space="preserve">ока селян в городские поселения. </w:t>
      </w:r>
      <w:r w:rsidR="001227DB">
        <w:rPr>
          <w:lang w:eastAsia="ru-RU"/>
        </w:rPr>
        <w:t>Прогнозировать изменение численности населения сейчас очень сложно. Даже при стабильной жизни в стране и наличии долгосрочных планов социально-экономического развития на 10-20 лет и д</w:t>
      </w:r>
      <w:r w:rsidR="00C036F4">
        <w:rPr>
          <w:lang w:eastAsia="ru-RU"/>
        </w:rPr>
        <w:t>аже 30 лет, прогнозы расходятся</w:t>
      </w:r>
      <w:r w:rsidR="001227DB">
        <w:rPr>
          <w:lang w:eastAsia="ru-RU"/>
        </w:rPr>
        <w:t xml:space="preserve"> с реальностью.</w:t>
      </w:r>
    </w:p>
    <w:p w:rsidR="001227DB" w:rsidRDefault="001227DB" w:rsidP="00163F22">
      <w:pPr>
        <w:ind w:firstLine="567"/>
        <w:jc w:val="both"/>
        <w:rPr>
          <w:lang w:eastAsia="ru-RU"/>
        </w:rPr>
      </w:pPr>
      <w:r>
        <w:rPr>
          <w:lang w:eastAsia="ru-RU"/>
        </w:rPr>
        <w:t xml:space="preserve">В пределах проектного срока в </w:t>
      </w:r>
      <w:r w:rsidR="00C036F4">
        <w:rPr>
          <w:lang w:eastAsia="ru-RU"/>
        </w:rPr>
        <w:t>сельском поселении</w:t>
      </w:r>
      <w:r>
        <w:rPr>
          <w:lang w:eastAsia="ru-RU"/>
        </w:rPr>
        <w:t xml:space="preserve"> будет иметь место убыль населения. Кроме продолжения убыли населения, прогнозируется и убыль деревень</w:t>
      </w:r>
      <w:r w:rsidR="00C036F4">
        <w:rPr>
          <w:lang w:eastAsia="ru-RU"/>
        </w:rPr>
        <w:t xml:space="preserve">. </w:t>
      </w:r>
      <w:r>
        <w:rPr>
          <w:lang w:eastAsia="ru-RU"/>
        </w:rPr>
        <w:t xml:space="preserve">В этих условиях задачей демографического прогноза является оценка в градостроительном плане масштаба возможных величин численности населения. Даже в годы плановой экономики, при наличии перспективных отраслевых проработок расчетные величины численности населения на проектируемый срок редко совпадали с реальными. Тогда существовали и выполнялись планы социально-экономического развития на 10-20 и даже 30 лет. В эпоху становления рыночной </w:t>
      </w:r>
      <w:r>
        <w:rPr>
          <w:lang w:eastAsia="ru-RU"/>
        </w:rPr>
        <w:lastRenderedPageBreak/>
        <w:t>экономики развитие прогнозируют чаще всего на 3-х летний период. Поэтому, в данном случае, определение проектной численности населения носит достаточно условный характер.</w:t>
      </w:r>
    </w:p>
    <w:p w:rsidR="008C07B7" w:rsidRDefault="008C07B7" w:rsidP="008C07B7">
      <w:pPr>
        <w:spacing w:after="200"/>
        <w:ind w:firstLine="567"/>
        <w:jc w:val="both"/>
        <w:rPr>
          <w:rFonts w:cs="Times New Roman"/>
          <w:szCs w:val="28"/>
        </w:rPr>
      </w:pPr>
    </w:p>
    <w:p w:rsidR="00CA6826" w:rsidRDefault="00831E26" w:rsidP="008C07B7">
      <w:pPr>
        <w:spacing w:after="200"/>
        <w:ind w:firstLine="567"/>
        <w:jc w:val="both"/>
        <w:rPr>
          <w:rFonts w:cs="Times New Roman"/>
          <w:szCs w:val="28"/>
        </w:rPr>
      </w:pPr>
      <w:r w:rsidRPr="00831E26">
        <w:rPr>
          <w:rFonts w:cs="Times New Roman"/>
          <w:szCs w:val="28"/>
        </w:rPr>
        <w:t>Численность населения в населенных пунктах:</w:t>
      </w:r>
    </w:p>
    <w:tbl>
      <w:tblPr>
        <w:tblW w:w="51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87"/>
        <w:gridCol w:w="3422"/>
        <w:gridCol w:w="3188"/>
        <w:gridCol w:w="2682"/>
      </w:tblGrid>
      <w:tr w:rsidR="008C07B7" w:rsidRPr="00FF3AED" w:rsidTr="008C07B7">
        <w:trPr>
          <w:trHeight w:val="582"/>
          <w:tblHeader/>
          <w:jc w:val="center"/>
        </w:trPr>
        <w:tc>
          <w:tcPr>
            <w:tcW w:w="1187" w:type="dxa"/>
            <w:vMerge w:val="restart"/>
            <w:shd w:val="clear" w:color="auto" w:fill="DAEEF3" w:themeFill="accent5" w:themeFillTint="33"/>
            <w:vAlign w:val="center"/>
          </w:tcPr>
          <w:p w:rsidR="008C07B7" w:rsidRPr="00FF3AED" w:rsidRDefault="008C07B7" w:rsidP="00E856C4">
            <w:pPr>
              <w:spacing w:line="360" w:lineRule="auto"/>
              <w:ind w:firstLine="2"/>
              <w:contextualSpacing/>
              <w:jc w:val="center"/>
              <w:rPr>
                <w:sz w:val="24"/>
                <w:szCs w:val="24"/>
              </w:rPr>
            </w:pPr>
            <w:r w:rsidRPr="00FF3AED">
              <w:rPr>
                <w:sz w:val="24"/>
                <w:szCs w:val="24"/>
              </w:rPr>
              <w:t>№ п/п</w:t>
            </w:r>
          </w:p>
        </w:tc>
        <w:tc>
          <w:tcPr>
            <w:tcW w:w="3422" w:type="dxa"/>
            <w:vMerge w:val="restart"/>
            <w:shd w:val="clear" w:color="auto" w:fill="DAEEF3" w:themeFill="accent5" w:themeFillTint="33"/>
            <w:vAlign w:val="center"/>
          </w:tcPr>
          <w:p w:rsidR="008C07B7" w:rsidRPr="00FF3AED" w:rsidRDefault="008C07B7" w:rsidP="00E856C4">
            <w:pPr>
              <w:pStyle w:val="12Arial"/>
              <w:spacing w:line="240" w:lineRule="auto"/>
              <w:ind w:firstLine="0"/>
              <w:contextualSpacing/>
              <w:jc w:val="center"/>
              <w:rPr>
                <w:rFonts w:cs="Times New Roman"/>
                <w:color w:val="auto"/>
                <w:szCs w:val="24"/>
                <w:lang w:eastAsia="ru-RU"/>
              </w:rPr>
            </w:pPr>
            <w:r w:rsidRPr="00FF3AED">
              <w:rPr>
                <w:rFonts w:cs="Times New Roman"/>
                <w:color w:val="auto"/>
                <w:szCs w:val="24"/>
                <w:lang w:eastAsia="ru-RU"/>
              </w:rPr>
              <w:t>Наименование населенного пункта</w:t>
            </w:r>
          </w:p>
        </w:tc>
        <w:tc>
          <w:tcPr>
            <w:tcW w:w="5870" w:type="dxa"/>
            <w:gridSpan w:val="2"/>
            <w:shd w:val="clear" w:color="auto" w:fill="DAEEF3" w:themeFill="accent5" w:themeFillTint="33"/>
          </w:tcPr>
          <w:p w:rsidR="008C07B7" w:rsidRPr="00FF3AED" w:rsidRDefault="008C07B7" w:rsidP="00E856C4">
            <w:pPr>
              <w:spacing w:line="360" w:lineRule="auto"/>
              <w:contextualSpacing/>
              <w:jc w:val="center"/>
              <w:rPr>
                <w:sz w:val="24"/>
                <w:szCs w:val="24"/>
              </w:rPr>
            </w:pPr>
            <w:r w:rsidRPr="00FF3AED">
              <w:rPr>
                <w:sz w:val="24"/>
                <w:szCs w:val="24"/>
              </w:rPr>
              <w:t>Количество постоянно поживающего населения</w:t>
            </w:r>
          </w:p>
        </w:tc>
      </w:tr>
      <w:tr w:rsidR="008C07B7" w:rsidRPr="00FF3AED" w:rsidTr="008C07B7">
        <w:trPr>
          <w:trHeight w:val="504"/>
          <w:jc w:val="center"/>
        </w:trPr>
        <w:tc>
          <w:tcPr>
            <w:tcW w:w="1187" w:type="dxa"/>
            <w:vMerge/>
            <w:tcBorders>
              <w:bottom w:val="single" w:sz="4" w:space="0" w:color="auto"/>
            </w:tcBorders>
            <w:shd w:val="clear" w:color="auto" w:fill="DAEEF3" w:themeFill="accent5" w:themeFillTint="33"/>
            <w:vAlign w:val="center"/>
          </w:tcPr>
          <w:p w:rsidR="008C07B7" w:rsidRPr="00FF3AED" w:rsidRDefault="008C07B7" w:rsidP="008C07B7">
            <w:pPr>
              <w:widowControl w:val="0"/>
              <w:numPr>
                <w:ilvl w:val="0"/>
                <w:numId w:val="12"/>
              </w:numPr>
              <w:suppressAutoHyphens/>
              <w:autoSpaceDE w:val="0"/>
              <w:spacing w:line="360" w:lineRule="auto"/>
              <w:ind w:left="0" w:firstLine="2"/>
              <w:contextualSpacing/>
              <w:jc w:val="center"/>
              <w:rPr>
                <w:sz w:val="24"/>
                <w:szCs w:val="24"/>
              </w:rPr>
            </w:pPr>
          </w:p>
        </w:tc>
        <w:tc>
          <w:tcPr>
            <w:tcW w:w="3422" w:type="dxa"/>
            <w:vMerge/>
            <w:tcBorders>
              <w:bottom w:val="single" w:sz="4" w:space="0" w:color="auto"/>
            </w:tcBorders>
            <w:shd w:val="clear" w:color="auto" w:fill="DAEEF3" w:themeFill="accent5" w:themeFillTint="33"/>
            <w:vAlign w:val="center"/>
          </w:tcPr>
          <w:p w:rsidR="008C07B7" w:rsidRPr="00FF3AED" w:rsidRDefault="008C07B7" w:rsidP="00E856C4">
            <w:pPr>
              <w:tabs>
                <w:tab w:val="left" w:pos="426"/>
              </w:tabs>
              <w:spacing w:line="360" w:lineRule="auto"/>
              <w:contextualSpacing/>
              <w:jc w:val="center"/>
              <w:rPr>
                <w:sz w:val="24"/>
                <w:szCs w:val="24"/>
              </w:rPr>
            </w:pPr>
          </w:p>
        </w:tc>
        <w:tc>
          <w:tcPr>
            <w:tcW w:w="3188" w:type="dxa"/>
            <w:tcBorders>
              <w:top w:val="single" w:sz="4" w:space="0" w:color="auto"/>
              <w:bottom w:val="single" w:sz="4" w:space="0" w:color="auto"/>
            </w:tcBorders>
            <w:shd w:val="clear" w:color="auto" w:fill="DAEEF3" w:themeFill="accent5" w:themeFillTint="33"/>
          </w:tcPr>
          <w:p w:rsidR="008C07B7" w:rsidRPr="00FF3AED" w:rsidRDefault="008C07B7" w:rsidP="00E856C4">
            <w:pPr>
              <w:spacing w:line="360" w:lineRule="auto"/>
              <w:contextualSpacing/>
              <w:jc w:val="center"/>
              <w:rPr>
                <w:sz w:val="24"/>
                <w:szCs w:val="24"/>
              </w:rPr>
            </w:pPr>
            <w:r w:rsidRPr="00FF3AED">
              <w:rPr>
                <w:sz w:val="24"/>
                <w:szCs w:val="24"/>
              </w:rPr>
              <w:t>20</w:t>
            </w:r>
            <w:r>
              <w:rPr>
                <w:sz w:val="24"/>
                <w:szCs w:val="24"/>
              </w:rPr>
              <w:t>12</w:t>
            </w:r>
            <w:r w:rsidRPr="00FF3AED">
              <w:rPr>
                <w:sz w:val="24"/>
                <w:szCs w:val="24"/>
              </w:rPr>
              <w:t xml:space="preserve"> г.</w:t>
            </w:r>
          </w:p>
        </w:tc>
        <w:tc>
          <w:tcPr>
            <w:tcW w:w="2682" w:type="dxa"/>
            <w:tcBorders>
              <w:top w:val="single" w:sz="4" w:space="0" w:color="auto"/>
              <w:bottom w:val="single" w:sz="4" w:space="0" w:color="auto"/>
            </w:tcBorders>
            <w:shd w:val="clear" w:color="auto" w:fill="DAEEF3" w:themeFill="accent5" w:themeFillTint="33"/>
          </w:tcPr>
          <w:p w:rsidR="008C07B7" w:rsidRPr="00FF3AED" w:rsidRDefault="008C07B7" w:rsidP="00E856C4">
            <w:pPr>
              <w:spacing w:line="360" w:lineRule="auto"/>
              <w:contextualSpacing/>
              <w:jc w:val="center"/>
              <w:rPr>
                <w:sz w:val="24"/>
                <w:szCs w:val="24"/>
              </w:rPr>
            </w:pPr>
            <w:r>
              <w:rPr>
                <w:sz w:val="24"/>
                <w:szCs w:val="24"/>
              </w:rPr>
              <w:t>2014</w:t>
            </w:r>
          </w:p>
        </w:tc>
      </w:tr>
      <w:tr w:rsidR="008C07B7" w:rsidTr="008C07B7">
        <w:trPr>
          <w:jc w:val="center"/>
        </w:trPr>
        <w:tc>
          <w:tcPr>
            <w:tcW w:w="1187" w:type="dxa"/>
            <w:tcBorders>
              <w:top w:val="single" w:sz="4" w:space="0" w:color="auto"/>
              <w:bottom w:val="single" w:sz="4" w:space="0" w:color="auto"/>
            </w:tcBorders>
            <w:vAlign w:val="center"/>
          </w:tcPr>
          <w:p w:rsidR="008C07B7" w:rsidRPr="00FF3AED" w:rsidRDefault="008C07B7" w:rsidP="008C07B7">
            <w:pPr>
              <w:widowControl w:val="0"/>
              <w:numPr>
                <w:ilvl w:val="0"/>
                <w:numId w:val="12"/>
              </w:numPr>
              <w:suppressAutoHyphens/>
              <w:autoSpaceDE w:val="0"/>
              <w:spacing w:line="360" w:lineRule="auto"/>
              <w:ind w:left="0" w:firstLine="2"/>
              <w:contextualSpacing/>
              <w:jc w:val="center"/>
              <w:rPr>
                <w:sz w:val="24"/>
                <w:szCs w:val="24"/>
              </w:rPr>
            </w:pPr>
          </w:p>
        </w:tc>
        <w:tc>
          <w:tcPr>
            <w:tcW w:w="3422" w:type="dxa"/>
            <w:tcBorders>
              <w:top w:val="single" w:sz="4" w:space="0" w:color="auto"/>
              <w:bottom w:val="single" w:sz="4" w:space="0" w:color="auto"/>
            </w:tcBorders>
            <w:vAlign w:val="bottom"/>
          </w:tcPr>
          <w:p w:rsidR="008C07B7" w:rsidRPr="001141D2" w:rsidRDefault="008C07B7" w:rsidP="00E856C4">
            <w:pPr>
              <w:jc w:val="center"/>
              <w:rPr>
                <w:sz w:val="24"/>
                <w:szCs w:val="24"/>
              </w:rPr>
            </w:pPr>
            <w:r>
              <w:rPr>
                <w:sz w:val="24"/>
                <w:szCs w:val="24"/>
              </w:rPr>
              <w:t>с. Слобода</w:t>
            </w:r>
          </w:p>
        </w:tc>
        <w:tc>
          <w:tcPr>
            <w:tcW w:w="3188" w:type="dxa"/>
            <w:tcBorders>
              <w:top w:val="single" w:sz="4" w:space="0" w:color="auto"/>
              <w:bottom w:val="single" w:sz="4" w:space="0" w:color="auto"/>
            </w:tcBorders>
            <w:vAlign w:val="center"/>
          </w:tcPr>
          <w:p w:rsidR="008C07B7" w:rsidRPr="00FC3FDB" w:rsidRDefault="008C07B7" w:rsidP="00E856C4">
            <w:pPr>
              <w:jc w:val="center"/>
              <w:rPr>
                <w:bCs/>
                <w:sz w:val="24"/>
                <w:szCs w:val="24"/>
              </w:rPr>
            </w:pPr>
            <w:r>
              <w:rPr>
                <w:sz w:val="24"/>
                <w:szCs w:val="24"/>
              </w:rPr>
              <w:t>112</w:t>
            </w:r>
          </w:p>
        </w:tc>
        <w:tc>
          <w:tcPr>
            <w:tcW w:w="2682" w:type="dxa"/>
            <w:tcBorders>
              <w:top w:val="single" w:sz="4" w:space="0" w:color="auto"/>
              <w:bottom w:val="single" w:sz="4" w:space="0" w:color="auto"/>
            </w:tcBorders>
          </w:tcPr>
          <w:p w:rsidR="008C07B7" w:rsidRDefault="008C07B7" w:rsidP="00E856C4">
            <w:pPr>
              <w:jc w:val="center"/>
              <w:rPr>
                <w:sz w:val="24"/>
                <w:szCs w:val="24"/>
              </w:rPr>
            </w:pPr>
            <w:r>
              <w:rPr>
                <w:sz w:val="24"/>
                <w:szCs w:val="24"/>
              </w:rPr>
              <w:t>110</w:t>
            </w:r>
          </w:p>
        </w:tc>
      </w:tr>
      <w:tr w:rsidR="008C07B7" w:rsidTr="008C07B7">
        <w:trPr>
          <w:jc w:val="center"/>
        </w:trPr>
        <w:tc>
          <w:tcPr>
            <w:tcW w:w="1187" w:type="dxa"/>
            <w:tcBorders>
              <w:top w:val="single" w:sz="4" w:space="0" w:color="auto"/>
              <w:bottom w:val="single" w:sz="4" w:space="0" w:color="auto"/>
            </w:tcBorders>
            <w:vAlign w:val="center"/>
          </w:tcPr>
          <w:p w:rsidR="008C07B7" w:rsidRPr="00FF3AED" w:rsidRDefault="008C07B7" w:rsidP="008C07B7">
            <w:pPr>
              <w:widowControl w:val="0"/>
              <w:numPr>
                <w:ilvl w:val="0"/>
                <w:numId w:val="12"/>
              </w:numPr>
              <w:suppressAutoHyphens/>
              <w:autoSpaceDE w:val="0"/>
              <w:spacing w:line="360" w:lineRule="auto"/>
              <w:ind w:left="0" w:firstLine="2"/>
              <w:contextualSpacing/>
              <w:jc w:val="center"/>
              <w:rPr>
                <w:sz w:val="24"/>
                <w:szCs w:val="24"/>
              </w:rPr>
            </w:pPr>
          </w:p>
        </w:tc>
        <w:tc>
          <w:tcPr>
            <w:tcW w:w="3422" w:type="dxa"/>
            <w:tcBorders>
              <w:top w:val="single" w:sz="4" w:space="0" w:color="auto"/>
              <w:bottom w:val="single" w:sz="4" w:space="0" w:color="auto"/>
            </w:tcBorders>
            <w:vAlign w:val="bottom"/>
          </w:tcPr>
          <w:p w:rsidR="008C07B7" w:rsidRPr="001141D2" w:rsidRDefault="008C07B7" w:rsidP="00E856C4">
            <w:pPr>
              <w:jc w:val="center"/>
              <w:rPr>
                <w:sz w:val="24"/>
                <w:szCs w:val="24"/>
              </w:rPr>
            </w:pPr>
            <w:r>
              <w:rPr>
                <w:sz w:val="24"/>
                <w:szCs w:val="24"/>
              </w:rPr>
              <w:t>с. Долгое</w:t>
            </w:r>
          </w:p>
        </w:tc>
        <w:tc>
          <w:tcPr>
            <w:tcW w:w="3188" w:type="dxa"/>
            <w:tcBorders>
              <w:top w:val="single" w:sz="4" w:space="0" w:color="auto"/>
              <w:bottom w:val="single" w:sz="4" w:space="0" w:color="auto"/>
            </w:tcBorders>
            <w:vAlign w:val="center"/>
          </w:tcPr>
          <w:p w:rsidR="008C07B7" w:rsidRPr="00FC3FDB" w:rsidRDefault="008C07B7" w:rsidP="00E856C4">
            <w:pPr>
              <w:jc w:val="center"/>
              <w:rPr>
                <w:bCs/>
                <w:sz w:val="24"/>
                <w:szCs w:val="24"/>
              </w:rPr>
            </w:pPr>
            <w:r>
              <w:rPr>
                <w:sz w:val="24"/>
                <w:szCs w:val="24"/>
              </w:rPr>
              <w:t>6</w:t>
            </w:r>
          </w:p>
        </w:tc>
        <w:tc>
          <w:tcPr>
            <w:tcW w:w="2682" w:type="dxa"/>
            <w:tcBorders>
              <w:top w:val="single" w:sz="4" w:space="0" w:color="auto"/>
              <w:bottom w:val="single" w:sz="4" w:space="0" w:color="auto"/>
            </w:tcBorders>
          </w:tcPr>
          <w:p w:rsidR="008C07B7" w:rsidRDefault="008C07B7" w:rsidP="00E856C4">
            <w:pPr>
              <w:jc w:val="center"/>
              <w:rPr>
                <w:sz w:val="24"/>
                <w:szCs w:val="24"/>
              </w:rPr>
            </w:pPr>
          </w:p>
        </w:tc>
      </w:tr>
      <w:tr w:rsidR="008C07B7" w:rsidTr="008C07B7">
        <w:trPr>
          <w:jc w:val="center"/>
        </w:trPr>
        <w:tc>
          <w:tcPr>
            <w:tcW w:w="1187" w:type="dxa"/>
            <w:tcBorders>
              <w:top w:val="single" w:sz="4" w:space="0" w:color="auto"/>
              <w:bottom w:val="single" w:sz="4" w:space="0" w:color="auto"/>
            </w:tcBorders>
            <w:vAlign w:val="center"/>
          </w:tcPr>
          <w:p w:rsidR="008C07B7" w:rsidRPr="00FF3AED" w:rsidRDefault="008C07B7" w:rsidP="008C07B7">
            <w:pPr>
              <w:widowControl w:val="0"/>
              <w:numPr>
                <w:ilvl w:val="0"/>
                <w:numId w:val="12"/>
              </w:numPr>
              <w:suppressAutoHyphens/>
              <w:autoSpaceDE w:val="0"/>
              <w:spacing w:line="360" w:lineRule="auto"/>
              <w:ind w:left="0" w:firstLine="2"/>
              <w:contextualSpacing/>
              <w:jc w:val="center"/>
              <w:rPr>
                <w:sz w:val="24"/>
                <w:szCs w:val="24"/>
              </w:rPr>
            </w:pPr>
          </w:p>
        </w:tc>
        <w:tc>
          <w:tcPr>
            <w:tcW w:w="3422" w:type="dxa"/>
            <w:tcBorders>
              <w:top w:val="single" w:sz="4" w:space="0" w:color="auto"/>
              <w:bottom w:val="single" w:sz="4" w:space="0" w:color="auto"/>
            </w:tcBorders>
            <w:vAlign w:val="bottom"/>
          </w:tcPr>
          <w:p w:rsidR="008C07B7" w:rsidRPr="001141D2" w:rsidRDefault="008C07B7" w:rsidP="00E856C4">
            <w:pPr>
              <w:jc w:val="center"/>
              <w:rPr>
                <w:sz w:val="24"/>
                <w:szCs w:val="24"/>
              </w:rPr>
            </w:pPr>
            <w:r>
              <w:rPr>
                <w:sz w:val="24"/>
                <w:szCs w:val="24"/>
              </w:rPr>
              <w:t>с</w:t>
            </w:r>
            <w:r w:rsidRPr="00F71E1A">
              <w:rPr>
                <w:sz w:val="24"/>
                <w:szCs w:val="24"/>
              </w:rPr>
              <w:t xml:space="preserve">. </w:t>
            </w:r>
            <w:r>
              <w:rPr>
                <w:sz w:val="24"/>
                <w:szCs w:val="24"/>
              </w:rPr>
              <w:t>Хизна</w:t>
            </w:r>
          </w:p>
        </w:tc>
        <w:tc>
          <w:tcPr>
            <w:tcW w:w="3188" w:type="dxa"/>
            <w:tcBorders>
              <w:top w:val="single" w:sz="4" w:space="0" w:color="auto"/>
              <w:bottom w:val="single" w:sz="4" w:space="0" w:color="auto"/>
            </w:tcBorders>
            <w:vAlign w:val="center"/>
          </w:tcPr>
          <w:p w:rsidR="008C07B7" w:rsidRPr="00FC3FDB" w:rsidRDefault="008C07B7" w:rsidP="00E856C4">
            <w:pPr>
              <w:jc w:val="center"/>
              <w:rPr>
                <w:bCs/>
                <w:sz w:val="24"/>
                <w:szCs w:val="24"/>
              </w:rPr>
            </w:pPr>
            <w:r>
              <w:rPr>
                <w:sz w:val="24"/>
                <w:szCs w:val="24"/>
              </w:rPr>
              <w:t>3</w:t>
            </w:r>
          </w:p>
        </w:tc>
        <w:tc>
          <w:tcPr>
            <w:tcW w:w="2682" w:type="dxa"/>
            <w:tcBorders>
              <w:top w:val="single" w:sz="4" w:space="0" w:color="auto"/>
              <w:bottom w:val="single" w:sz="4" w:space="0" w:color="auto"/>
            </w:tcBorders>
          </w:tcPr>
          <w:p w:rsidR="008C07B7" w:rsidRDefault="008C07B7" w:rsidP="00E856C4">
            <w:pPr>
              <w:jc w:val="center"/>
              <w:rPr>
                <w:sz w:val="24"/>
                <w:szCs w:val="24"/>
              </w:rPr>
            </w:pPr>
          </w:p>
        </w:tc>
      </w:tr>
      <w:tr w:rsidR="008C07B7" w:rsidTr="008C07B7">
        <w:trPr>
          <w:jc w:val="center"/>
        </w:trPr>
        <w:tc>
          <w:tcPr>
            <w:tcW w:w="1187" w:type="dxa"/>
            <w:tcBorders>
              <w:top w:val="single" w:sz="4" w:space="0" w:color="auto"/>
              <w:bottom w:val="single" w:sz="4" w:space="0" w:color="auto"/>
            </w:tcBorders>
            <w:vAlign w:val="center"/>
          </w:tcPr>
          <w:p w:rsidR="008C07B7" w:rsidRPr="00FF3AED" w:rsidRDefault="008C07B7" w:rsidP="008C07B7">
            <w:pPr>
              <w:widowControl w:val="0"/>
              <w:numPr>
                <w:ilvl w:val="0"/>
                <w:numId w:val="12"/>
              </w:numPr>
              <w:suppressAutoHyphens/>
              <w:autoSpaceDE w:val="0"/>
              <w:spacing w:line="360" w:lineRule="auto"/>
              <w:ind w:left="0" w:firstLine="2"/>
              <w:contextualSpacing/>
              <w:jc w:val="center"/>
              <w:rPr>
                <w:sz w:val="24"/>
                <w:szCs w:val="24"/>
              </w:rPr>
            </w:pPr>
          </w:p>
        </w:tc>
        <w:tc>
          <w:tcPr>
            <w:tcW w:w="3422" w:type="dxa"/>
            <w:tcBorders>
              <w:top w:val="single" w:sz="4" w:space="0" w:color="auto"/>
              <w:bottom w:val="single" w:sz="4" w:space="0" w:color="auto"/>
            </w:tcBorders>
            <w:vAlign w:val="bottom"/>
          </w:tcPr>
          <w:p w:rsidR="008C07B7" w:rsidRDefault="008C07B7" w:rsidP="00E856C4">
            <w:pPr>
              <w:jc w:val="center"/>
              <w:rPr>
                <w:sz w:val="24"/>
                <w:szCs w:val="24"/>
              </w:rPr>
            </w:pPr>
            <w:r>
              <w:rPr>
                <w:sz w:val="24"/>
                <w:szCs w:val="24"/>
              </w:rPr>
              <w:t>п</w:t>
            </w:r>
            <w:r w:rsidRPr="007D361F">
              <w:rPr>
                <w:sz w:val="24"/>
                <w:szCs w:val="24"/>
              </w:rPr>
              <w:t>.</w:t>
            </w:r>
            <w:r>
              <w:rPr>
                <w:sz w:val="24"/>
                <w:szCs w:val="24"/>
              </w:rPr>
              <w:t xml:space="preserve"> </w:t>
            </w:r>
            <w:r w:rsidRPr="007D361F">
              <w:rPr>
                <w:sz w:val="24"/>
                <w:szCs w:val="24"/>
              </w:rPr>
              <w:t>Семёновский</w:t>
            </w:r>
          </w:p>
        </w:tc>
        <w:tc>
          <w:tcPr>
            <w:tcW w:w="3188" w:type="dxa"/>
            <w:tcBorders>
              <w:top w:val="single" w:sz="4" w:space="0" w:color="auto"/>
              <w:bottom w:val="single" w:sz="4" w:space="0" w:color="auto"/>
            </w:tcBorders>
            <w:vAlign w:val="center"/>
          </w:tcPr>
          <w:p w:rsidR="008C07B7" w:rsidRDefault="008C07B7" w:rsidP="00E856C4">
            <w:pPr>
              <w:jc w:val="center"/>
              <w:rPr>
                <w:sz w:val="24"/>
                <w:szCs w:val="24"/>
              </w:rPr>
            </w:pPr>
            <w:r>
              <w:rPr>
                <w:sz w:val="24"/>
                <w:szCs w:val="24"/>
              </w:rPr>
              <w:t>1</w:t>
            </w:r>
          </w:p>
        </w:tc>
        <w:tc>
          <w:tcPr>
            <w:tcW w:w="2682" w:type="dxa"/>
            <w:tcBorders>
              <w:top w:val="single" w:sz="4" w:space="0" w:color="auto"/>
              <w:bottom w:val="single" w:sz="4" w:space="0" w:color="auto"/>
            </w:tcBorders>
          </w:tcPr>
          <w:p w:rsidR="008C07B7" w:rsidRDefault="008C07B7" w:rsidP="00E856C4">
            <w:pPr>
              <w:jc w:val="center"/>
              <w:rPr>
                <w:sz w:val="24"/>
                <w:szCs w:val="24"/>
              </w:rPr>
            </w:pPr>
          </w:p>
        </w:tc>
      </w:tr>
      <w:tr w:rsidR="008C07B7" w:rsidTr="008C07B7">
        <w:trPr>
          <w:jc w:val="center"/>
        </w:trPr>
        <w:tc>
          <w:tcPr>
            <w:tcW w:w="1187" w:type="dxa"/>
            <w:tcBorders>
              <w:top w:val="single" w:sz="4" w:space="0" w:color="auto"/>
              <w:bottom w:val="single" w:sz="4" w:space="0" w:color="auto"/>
            </w:tcBorders>
            <w:vAlign w:val="center"/>
          </w:tcPr>
          <w:p w:rsidR="008C07B7" w:rsidRPr="00FF3AED" w:rsidRDefault="008C07B7" w:rsidP="008C07B7">
            <w:pPr>
              <w:widowControl w:val="0"/>
              <w:numPr>
                <w:ilvl w:val="0"/>
                <w:numId w:val="12"/>
              </w:numPr>
              <w:suppressAutoHyphens/>
              <w:autoSpaceDE w:val="0"/>
              <w:spacing w:line="360" w:lineRule="auto"/>
              <w:ind w:left="0" w:firstLine="2"/>
              <w:contextualSpacing/>
              <w:jc w:val="center"/>
              <w:rPr>
                <w:sz w:val="24"/>
                <w:szCs w:val="24"/>
              </w:rPr>
            </w:pPr>
          </w:p>
        </w:tc>
        <w:tc>
          <w:tcPr>
            <w:tcW w:w="3422" w:type="dxa"/>
            <w:tcBorders>
              <w:top w:val="single" w:sz="4" w:space="0" w:color="auto"/>
              <w:bottom w:val="single" w:sz="4" w:space="0" w:color="auto"/>
            </w:tcBorders>
            <w:vAlign w:val="bottom"/>
          </w:tcPr>
          <w:p w:rsidR="008C07B7" w:rsidRDefault="008C07B7" w:rsidP="00E856C4">
            <w:pPr>
              <w:jc w:val="center"/>
              <w:rPr>
                <w:sz w:val="24"/>
                <w:szCs w:val="24"/>
              </w:rPr>
            </w:pPr>
            <w:r>
              <w:rPr>
                <w:sz w:val="24"/>
                <w:szCs w:val="24"/>
              </w:rPr>
              <w:t>п</w:t>
            </w:r>
            <w:r w:rsidRPr="007D361F">
              <w:rPr>
                <w:sz w:val="24"/>
                <w:szCs w:val="24"/>
              </w:rPr>
              <w:t>.</w:t>
            </w:r>
            <w:r>
              <w:rPr>
                <w:sz w:val="24"/>
                <w:szCs w:val="24"/>
              </w:rPr>
              <w:t xml:space="preserve"> </w:t>
            </w:r>
            <w:r w:rsidRPr="007D361F">
              <w:rPr>
                <w:sz w:val="24"/>
                <w:szCs w:val="24"/>
              </w:rPr>
              <w:t>Сергеевский</w:t>
            </w:r>
          </w:p>
        </w:tc>
        <w:tc>
          <w:tcPr>
            <w:tcW w:w="3188" w:type="dxa"/>
            <w:tcBorders>
              <w:top w:val="single" w:sz="4" w:space="0" w:color="auto"/>
              <w:bottom w:val="single" w:sz="4" w:space="0" w:color="auto"/>
            </w:tcBorders>
            <w:vAlign w:val="center"/>
          </w:tcPr>
          <w:p w:rsidR="008C07B7" w:rsidRDefault="008C07B7" w:rsidP="00E856C4">
            <w:pPr>
              <w:jc w:val="center"/>
              <w:rPr>
                <w:sz w:val="24"/>
                <w:szCs w:val="24"/>
              </w:rPr>
            </w:pPr>
            <w:r>
              <w:rPr>
                <w:sz w:val="24"/>
                <w:szCs w:val="24"/>
              </w:rPr>
              <w:t>1</w:t>
            </w:r>
          </w:p>
        </w:tc>
        <w:tc>
          <w:tcPr>
            <w:tcW w:w="2682" w:type="dxa"/>
            <w:tcBorders>
              <w:top w:val="single" w:sz="4" w:space="0" w:color="auto"/>
              <w:bottom w:val="single" w:sz="4" w:space="0" w:color="auto"/>
            </w:tcBorders>
          </w:tcPr>
          <w:p w:rsidR="008C07B7" w:rsidRDefault="008C07B7" w:rsidP="00E856C4">
            <w:pPr>
              <w:jc w:val="center"/>
              <w:rPr>
                <w:sz w:val="24"/>
                <w:szCs w:val="24"/>
              </w:rPr>
            </w:pPr>
          </w:p>
        </w:tc>
      </w:tr>
      <w:tr w:rsidR="008C07B7" w:rsidTr="008C07B7">
        <w:trPr>
          <w:jc w:val="center"/>
        </w:trPr>
        <w:tc>
          <w:tcPr>
            <w:tcW w:w="1187" w:type="dxa"/>
            <w:tcBorders>
              <w:top w:val="single" w:sz="4" w:space="0" w:color="auto"/>
              <w:bottom w:val="single" w:sz="4" w:space="0" w:color="auto"/>
            </w:tcBorders>
            <w:vAlign w:val="center"/>
          </w:tcPr>
          <w:p w:rsidR="008C07B7" w:rsidRPr="00FF3AED" w:rsidRDefault="008C07B7" w:rsidP="008C07B7">
            <w:pPr>
              <w:widowControl w:val="0"/>
              <w:numPr>
                <w:ilvl w:val="0"/>
                <w:numId w:val="12"/>
              </w:numPr>
              <w:suppressAutoHyphens/>
              <w:autoSpaceDE w:val="0"/>
              <w:spacing w:line="360" w:lineRule="auto"/>
              <w:ind w:left="0" w:firstLine="2"/>
              <w:contextualSpacing/>
              <w:jc w:val="center"/>
              <w:rPr>
                <w:sz w:val="24"/>
                <w:szCs w:val="24"/>
              </w:rPr>
            </w:pPr>
          </w:p>
        </w:tc>
        <w:tc>
          <w:tcPr>
            <w:tcW w:w="3422" w:type="dxa"/>
            <w:tcBorders>
              <w:top w:val="single" w:sz="4" w:space="0" w:color="auto"/>
              <w:bottom w:val="single" w:sz="4" w:space="0" w:color="auto"/>
            </w:tcBorders>
            <w:vAlign w:val="bottom"/>
          </w:tcPr>
          <w:p w:rsidR="008C07B7" w:rsidRDefault="008C07B7" w:rsidP="00E856C4">
            <w:pPr>
              <w:jc w:val="center"/>
              <w:rPr>
                <w:sz w:val="24"/>
                <w:szCs w:val="24"/>
              </w:rPr>
            </w:pPr>
            <w:r>
              <w:rPr>
                <w:sz w:val="24"/>
                <w:szCs w:val="24"/>
              </w:rPr>
              <w:t>д</w:t>
            </w:r>
            <w:r w:rsidRPr="007D361F">
              <w:rPr>
                <w:sz w:val="24"/>
                <w:szCs w:val="24"/>
              </w:rPr>
              <w:t>.</w:t>
            </w:r>
            <w:r>
              <w:rPr>
                <w:sz w:val="24"/>
                <w:szCs w:val="24"/>
              </w:rPr>
              <w:t xml:space="preserve"> </w:t>
            </w:r>
            <w:r w:rsidRPr="007D361F">
              <w:rPr>
                <w:sz w:val="24"/>
                <w:szCs w:val="24"/>
              </w:rPr>
              <w:t>Клетно</w:t>
            </w:r>
          </w:p>
        </w:tc>
        <w:tc>
          <w:tcPr>
            <w:tcW w:w="3188" w:type="dxa"/>
            <w:tcBorders>
              <w:top w:val="single" w:sz="4" w:space="0" w:color="auto"/>
              <w:bottom w:val="single" w:sz="4" w:space="0" w:color="auto"/>
            </w:tcBorders>
            <w:vAlign w:val="center"/>
          </w:tcPr>
          <w:p w:rsidR="008C07B7" w:rsidRDefault="008C07B7" w:rsidP="00E856C4">
            <w:pPr>
              <w:jc w:val="center"/>
              <w:rPr>
                <w:sz w:val="24"/>
                <w:szCs w:val="24"/>
              </w:rPr>
            </w:pPr>
            <w:r>
              <w:rPr>
                <w:sz w:val="24"/>
                <w:szCs w:val="24"/>
              </w:rPr>
              <w:t>18</w:t>
            </w:r>
          </w:p>
        </w:tc>
        <w:tc>
          <w:tcPr>
            <w:tcW w:w="2682" w:type="dxa"/>
            <w:tcBorders>
              <w:top w:val="single" w:sz="4" w:space="0" w:color="auto"/>
              <w:bottom w:val="single" w:sz="4" w:space="0" w:color="auto"/>
            </w:tcBorders>
          </w:tcPr>
          <w:p w:rsidR="008C07B7" w:rsidRDefault="008C07B7" w:rsidP="00E856C4">
            <w:pPr>
              <w:jc w:val="center"/>
              <w:rPr>
                <w:sz w:val="24"/>
                <w:szCs w:val="24"/>
              </w:rPr>
            </w:pPr>
          </w:p>
        </w:tc>
      </w:tr>
      <w:tr w:rsidR="008C07B7" w:rsidTr="008C07B7">
        <w:trPr>
          <w:jc w:val="center"/>
        </w:trPr>
        <w:tc>
          <w:tcPr>
            <w:tcW w:w="4609" w:type="dxa"/>
            <w:gridSpan w:val="2"/>
            <w:tcBorders>
              <w:top w:val="single" w:sz="4" w:space="0" w:color="auto"/>
            </w:tcBorders>
            <w:vAlign w:val="center"/>
          </w:tcPr>
          <w:p w:rsidR="008C07B7" w:rsidRPr="00FF3AED" w:rsidRDefault="008C07B7" w:rsidP="00E856C4">
            <w:pPr>
              <w:pStyle w:val="af"/>
              <w:tabs>
                <w:tab w:val="left" w:pos="9355"/>
              </w:tabs>
              <w:spacing w:line="360" w:lineRule="auto"/>
              <w:ind w:firstLine="2"/>
              <w:contextualSpacing/>
              <w:jc w:val="center"/>
              <w:rPr>
                <w:rFonts w:ascii="Times New Roman" w:hAnsi="Times New Roman" w:cs="Times New Roman"/>
                <w:color w:val="auto"/>
                <w:sz w:val="24"/>
                <w:szCs w:val="24"/>
              </w:rPr>
            </w:pPr>
            <w:r w:rsidRPr="00FF3AED">
              <w:rPr>
                <w:rFonts w:ascii="Times New Roman" w:hAnsi="Times New Roman" w:cs="Times New Roman"/>
                <w:color w:val="auto"/>
                <w:sz w:val="24"/>
                <w:szCs w:val="24"/>
              </w:rPr>
              <w:t>Всего:</w:t>
            </w:r>
          </w:p>
        </w:tc>
        <w:tc>
          <w:tcPr>
            <w:tcW w:w="3188" w:type="dxa"/>
            <w:tcBorders>
              <w:top w:val="single" w:sz="4" w:space="0" w:color="auto"/>
            </w:tcBorders>
            <w:vAlign w:val="center"/>
          </w:tcPr>
          <w:p w:rsidR="008C07B7" w:rsidRPr="00A927A5" w:rsidRDefault="008C07B7" w:rsidP="00E856C4">
            <w:pPr>
              <w:jc w:val="center"/>
              <w:rPr>
                <w:sz w:val="24"/>
                <w:szCs w:val="24"/>
              </w:rPr>
            </w:pPr>
            <w:r>
              <w:rPr>
                <w:sz w:val="24"/>
                <w:szCs w:val="24"/>
              </w:rPr>
              <w:t>141</w:t>
            </w:r>
          </w:p>
        </w:tc>
        <w:tc>
          <w:tcPr>
            <w:tcW w:w="2682" w:type="dxa"/>
            <w:tcBorders>
              <w:top w:val="single" w:sz="4" w:space="0" w:color="auto"/>
            </w:tcBorders>
          </w:tcPr>
          <w:p w:rsidR="008C07B7" w:rsidRDefault="008C07B7" w:rsidP="00E856C4">
            <w:pPr>
              <w:jc w:val="center"/>
              <w:rPr>
                <w:sz w:val="24"/>
                <w:szCs w:val="24"/>
              </w:rPr>
            </w:pPr>
          </w:p>
        </w:tc>
      </w:tr>
    </w:tbl>
    <w:p w:rsidR="008C07B7" w:rsidRDefault="008C07B7" w:rsidP="00163F22">
      <w:pPr>
        <w:ind w:firstLine="567"/>
        <w:jc w:val="both"/>
        <w:rPr>
          <w:b/>
          <w:color w:val="548DD4" w:themeColor="text2" w:themeTint="99"/>
          <w:lang w:eastAsia="ru-RU"/>
        </w:rPr>
      </w:pPr>
    </w:p>
    <w:p w:rsidR="001227DB" w:rsidRPr="00145428" w:rsidRDefault="00145428" w:rsidP="00163F22">
      <w:pPr>
        <w:ind w:firstLine="567"/>
        <w:jc w:val="both"/>
        <w:rPr>
          <w:b/>
          <w:color w:val="548DD4" w:themeColor="text2" w:themeTint="99"/>
          <w:lang w:eastAsia="ru-RU"/>
        </w:rPr>
      </w:pPr>
      <w:r w:rsidRPr="00145428">
        <w:rPr>
          <w:b/>
          <w:color w:val="548DD4" w:themeColor="text2" w:themeTint="99"/>
          <w:lang w:eastAsia="ru-RU"/>
        </w:rPr>
        <w:t>5.2</w:t>
      </w:r>
      <w:r w:rsidR="001227DB" w:rsidRPr="00145428">
        <w:rPr>
          <w:b/>
          <w:color w:val="548DD4" w:themeColor="text2" w:themeTint="99"/>
          <w:lang w:eastAsia="ru-RU"/>
        </w:rPr>
        <w:t xml:space="preserve"> </w:t>
      </w:r>
      <w:r w:rsidR="009F5926">
        <w:rPr>
          <w:b/>
          <w:color w:val="548DD4" w:themeColor="text2" w:themeTint="99"/>
          <w:lang w:eastAsia="ru-RU"/>
        </w:rPr>
        <w:t>ДЕМОГРАФИЧЕСКАЯ ПОЛИТИКА И СФЕРА ЗАНЯТОСТИ</w:t>
      </w:r>
    </w:p>
    <w:p w:rsidR="001227DB" w:rsidRDefault="001227DB" w:rsidP="00163F22">
      <w:pPr>
        <w:tabs>
          <w:tab w:val="left" w:pos="567"/>
        </w:tabs>
        <w:ind w:firstLine="567"/>
        <w:jc w:val="both"/>
        <w:rPr>
          <w:lang w:eastAsia="ru-RU"/>
        </w:rPr>
      </w:pPr>
      <w:r>
        <w:rPr>
          <w:lang w:eastAsia="ru-RU"/>
        </w:rPr>
        <w:t xml:space="preserve">На долгосрочную перспективу демографическая ситуация является самой острой проблемой препятствующей социально-экономическому развитию </w:t>
      </w:r>
      <w:r w:rsidR="00C036F4">
        <w:rPr>
          <w:lang w:eastAsia="ru-RU"/>
        </w:rPr>
        <w:t xml:space="preserve">сельского поселения. </w:t>
      </w:r>
      <w:r>
        <w:rPr>
          <w:lang w:eastAsia="ru-RU"/>
        </w:rPr>
        <w:t>Повышение рожд</w:t>
      </w:r>
      <w:r w:rsidR="00C036F4">
        <w:rPr>
          <w:lang w:eastAsia="ru-RU"/>
        </w:rPr>
        <w:t xml:space="preserve">аемости наиболее проблематично. </w:t>
      </w:r>
      <w:r>
        <w:rPr>
          <w:lang w:eastAsia="ru-RU"/>
        </w:rPr>
        <w:t xml:space="preserve">На данный момент демографическая ситуация в поселении может рассматриваться как кризисная. По возрастному составу </w:t>
      </w:r>
      <w:r w:rsidR="00C036F4">
        <w:rPr>
          <w:lang w:eastAsia="ru-RU"/>
        </w:rPr>
        <w:t>сельское поселение</w:t>
      </w:r>
      <w:r>
        <w:rPr>
          <w:lang w:eastAsia="ru-RU"/>
        </w:rPr>
        <w:t xml:space="preserve"> относится к регрессивному типу развития. Идет постарение населения. На первый план выходят проблемы людей пенсионного возраста. Показатель общей смертности обусловлен высокой смертностью м</w:t>
      </w:r>
      <w:r w:rsidR="00C036F4">
        <w:rPr>
          <w:lang w:eastAsia="ru-RU"/>
        </w:rPr>
        <w:t xml:space="preserve">ужчин трудоспособного возраста. </w:t>
      </w:r>
      <w:r>
        <w:rPr>
          <w:lang w:eastAsia="ru-RU"/>
        </w:rPr>
        <w:t>Меры по достижению простого воспроизводства населения, то есть рождение в семье не менее 2-х детей, следует считать абсолютно необходимыми. В I очередь требуется пропаганда здорового образа жизни, поддержка репродуктивного здоровья населения, создание программ по поддержанию молодых семей (обеспечение жильём, финансовая и медицинская помощь на период декретного отпуска, обеспечение детскими дошкольными учреждениями и т.д.)</w:t>
      </w:r>
    </w:p>
    <w:p w:rsidR="001227DB" w:rsidRDefault="001227DB" w:rsidP="00163F22">
      <w:pPr>
        <w:tabs>
          <w:tab w:val="left" w:pos="567"/>
        </w:tabs>
        <w:ind w:firstLine="567"/>
        <w:jc w:val="both"/>
        <w:rPr>
          <w:lang w:eastAsia="ru-RU"/>
        </w:rPr>
      </w:pPr>
      <w:r>
        <w:rPr>
          <w:lang w:eastAsia="ru-RU"/>
        </w:rPr>
        <w:t>Необходима системная работа по профессиональной подготовке трудовых кадров с целью удовлетворения перспективных потребностей рынка труда.</w:t>
      </w:r>
    </w:p>
    <w:p w:rsidR="005D7314" w:rsidRPr="00145428" w:rsidRDefault="00145428" w:rsidP="00163F22">
      <w:pPr>
        <w:ind w:firstLine="567"/>
        <w:jc w:val="both"/>
        <w:rPr>
          <w:b/>
          <w:color w:val="548DD4" w:themeColor="text2" w:themeTint="99"/>
          <w:lang w:eastAsia="ru-RU"/>
        </w:rPr>
      </w:pPr>
      <w:r w:rsidRPr="00145428">
        <w:rPr>
          <w:b/>
          <w:color w:val="548DD4" w:themeColor="text2" w:themeTint="99"/>
          <w:lang w:eastAsia="ru-RU"/>
        </w:rPr>
        <w:lastRenderedPageBreak/>
        <w:t>5.3</w:t>
      </w:r>
      <w:r w:rsidR="005D7314" w:rsidRPr="00145428">
        <w:rPr>
          <w:b/>
          <w:color w:val="548DD4" w:themeColor="text2" w:themeTint="99"/>
          <w:lang w:eastAsia="ru-RU"/>
        </w:rPr>
        <w:t xml:space="preserve"> </w:t>
      </w:r>
      <w:r w:rsidR="009F5926">
        <w:rPr>
          <w:b/>
          <w:color w:val="548DD4" w:themeColor="text2" w:themeTint="99"/>
          <w:lang w:eastAsia="ru-RU"/>
        </w:rPr>
        <w:t>ОБСЛУЖИВАНИЕ НАСЕЛЕНИЯ</w:t>
      </w:r>
    </w:p>
    <w:p w:rsidR="005D7314" w:rsidRDefault="005D7314" w:rsidP="00163F22">
      <w:pPr>
        <w:ind w:firstLine="567"/>
        <w:jc w:val="both"/>
        <w:rPr>
          <w:lang w:eastAsia="ru-RU"/>
        </w:rPr>
      </w:pPr>
      <w:r>
        <w:rPr>
          <w:lang w:eastAsia="ru-RU"/>
        </w:rPr>
        <w:t>В новых экономических условиях планировочные решения по развитию сферы обслуживания населения требуют разработки новых нормативных параметров на федеральном. Учреждения обслуживания большой ёмкости размещались только в районных центрах или, как исключение, в наиболее крупных селах. При неразвитости транспортных связей многие крупные районные учреждения оказывались практически недоступными для большинства сельского населения.</w:t>
      </w:r>
    </w:p>
    <w:p w:rsidR="005D7314" w:rsidRDefault="005D7314" w:rsidP="00163F22">
      <w:pPr>
        <w:ind w:firstLine="567"/>
        <w:jc w:val="both"/>
        <w:rPr>
          <w:lang w:eastAsia="ru-RU"/>
        </w:rPr>
      </w:pPr>
      <w:r>
        <w:rPr>
          <w:lang w:eastAsia="ru-RU"/>
        </w:rPr>
        <w:t>Населенный пункт может иметь те учреждения обслуживания и той ёмкости, которая практически этому пункту необходима. В новых экономических условиях регламентация сферы обслуживания теряет практический смысл.</w:t>
      </w:r>
    </w:p>
    <w:p w:rsidR="005D7314" w:rsidRDefault="005D7314" w:rsidP="00163F22">
      <w:pPr>
        <w:ind w:firstLine="567"/>
        <w:jc w:val="both"/>
        <w:rPr>
          <w:lang w:eastAsia="ru-RU"/>
        </w:rPr>
      </w:pPr>
      <w:r>
        <w:rPr>
          <w:lang w:eastAsia="ru-RU"/>
        </w:rPr>
        <w:t>Конкретные предложения по размещению каждого объекта являются сферой компетенции территориального планирования, выполняемого не для района в целом, а для отдельных его частей.</w:t>
      </w:r>
    </w:p>
    <w:p w:rsidR="005D7314" w:rsidRDefault="005D7314" w:rsidP="00163F22">
      <w:pPr>
        <w:ind w:firstLine="567"/>
        <w:jc w:val="both"/>
        <w:rPr>
          <w:lang w:eastAsia="ru-RU"/>
        </w:rPr>
      </w:pPr>
      <w:r>
        <w:rPr>
          <w:lang w:eastAsia="ru-RU"/>
        </w:rPr>
        <w:t>Применительно к сельской местности проектные решения следующие:</w:t>
      </w:r>
    </w:p>
    <w:p w:rsidR="005D7314" w:rsidRDefault="005D7314" w:rsidP="00163F22">
      <w:pPr>
        <w:ind w:firstLine="567"/>
        <w:jc w:val="both"/>
        <w:rPr>
          <w:lang w:eastAsia="ru-RU"/>
        </w:rPr>
      </w:pPr>
      <w:r>
        <w:rPr>
          <w:lang w:eastAsia="ru-RU"/>
        </w:rPr>
        <w:t>- Для детских дошкольных учреждений возможна организация мелких семейных групп (на несколько детей) или, в случае исключительной близости к другому населенному пункту, они могут располагаться в более крупном из них.</w:t>
      </w:r>
    </w:p>
    <w:p w:rsidR="005D7314" w:rsidRDefault="005D7314" w:rsidP="00163F22">
      <w:pPr>
        <w:ind w:firstLine="567"/>
        <w:jc w:val="both"/>
        <w:rPr>
          <w:lang w:eastAsia="ru-RU"/>
        </w:rPr>
      </w:pPr>
      <w:r>
        <w:rPr>
          <w:lang w:eastAsia="ru-RU"/>
        </w:rPr>
        <w:t>- Для начальной школы при кустовом расположении нескольких населенных пунктов должна быть налажена регулярная транспортная доставка и отправка детей в школу одного из селений. В случае относительно изолированного расположения населенного пункта возможно объединение под одной крышей начальной школы и детского дошкольного учреждения.</w:t>
      </w:r>
    </w:p>
    <w:p w:rsidR="005D7314" w:rsidRDefault="005D7314" w:rsidP="00163F22">
      <w:pPr>
        <w:ind w:firstLine="567"/>
        <w:jc w:val="both"/>
        <w:rPr>
          <w:lang w:eastAsia="ru-RU"/>
        </w:rPr>
      </w:pPr>
      <w:r>
        <w:rPr>
          <w:lang w:eastAsia="ru-RU"/>
        </w:rPr>
        <w:t>-Средние школы при традиционной организации учебного процесса можно размещать в относительно крупных населенных пунктах или в «кусте» небольших населенных пунктов. При последнем варианте необходима организация мини-интернатов для детей из удаленных селений, ежедневная доставка и отправка которых домой затруднена. На выходные дни школьники могли бы отправляться домой. При нетрадиционном (новаторском) подходе к организации учебного процесса, когда ученики занимаются одним предметом не час-два в неделю, а, например, всю неделю, возможно приближение обучения к месту жительства, тогда средняя школа может размещаться там же, где и начальная.</w:t>
      </w:r>
    </w:p>
    <w:p w:rsidR="005D7314" w:rsidRDefault="005D7314" w:rsidP="00163F22">
      <w:pPr>
        <w:ind w:firstLine="567"/>
        <w:jc w:val="both"/>
        <w:rPr>
          <w:lang w:eastAsia="ru-RU"/>
        </w:rPr>
      </w:pPr>
      <w:r>
        <w:rPr>
          <w:lang w:eastAsia="ru-RU"/>
        </w:rPr>
        <w:t>-Спортивные сооружения в сельской местности могут быть объединены со школьными спортзалами и спортивными площадками, для чего следует предусматривать большую площадь и вместимость этих сооружений.</w:t>
      </w:r>
    </w:p>
    <w:p w:rsidR="005D7314" w:rsidRDefault="005D7314" w:rsidP="00163F22">
      <w:pPr>
        <w:ind w:firstLine="567"/>
        <w:jc w:val="both"/>
        <w:rPr>
          <w:lang w:eastAsia="ru-RU"/>
        </w:rPr>
      </w:pPr>
      <w:r>
        <w:rPr>
          <w:lang w:eastAsia="ru-RU"/>
        </w:rPr>
        <w:lastRenderedPageBreak/>
        <w:t>- Низовые пункты медицинского обслуживания (ФАПы, офисы врача общей практики) должны быть максимально приближены к населению. Принцип размещения тот же, что и у начальной школы. В случае отсутствия в населенном пункте иного пункта медобслуживания минимальный объем помощи населению может быть возложен на медицинские пункты при школьных учреждениях (целесообразно иметь отдельный от собственно школьного вход в медпункт).</w:t>
      </w:r>
    </w:p>
    <w:p w:rsidR="005D7314" w:rsidRDefault="005D7314" w:rsidP="00163F22">
      <w:pPr>
        <w:ind w:firstLine="567"/>
        <w:jc w:val="both"/>
        <w:rPr>
          <w:lang w:eastAsia="ru-RU"/>
        </w:rPr>
      </w:pPr>
      <w:r>
        <w:rPr>
          <w:lang w:eastAsia="ru-RU"/>
        </w:rPr>
        <w:t>-Библиотеки общего пользования желательно размещать в тех пунктах, где имеются школьные учреждения.</w:t>
      </w:r>
    </w:p>
    <w:p w:rsidR="005D7314" w:rsidRDefault="005D7314" w:rsidP="00163F22">
      <w:pPr>
        <w:ind w:firstLine="567"/>
        <w:jc w:val="both"/>
        <w:rPr>
          <w:lang w:eastAsia="ru-RU"/>
        </w:rPr>
      </w:pPr>
      <w:r>
        <w:rPr>
          <w:lang w:eastAsia="ru-RU"/>
        </w:rPr>
        <w:t>-При недостаточной инфраструктурной обустроенности территории предпочтительным следует считать размещение различных учреждений социальной сферы по возможности на одной площадке (например, местная больница, средняя школа и культурно-досуговое учреждение), что позволяет предусмотреть общий источник качественного водоснабжения и локальную канализацию. Такое размещение облегчает решение проблем подростков с ограниченными возможностями и детей-инвалидов.</w:t>
      </w:r>
    </w:p>
    <w:p w:rsidR="005D7314" w:rsidRDefault="005D7314" w:rsidP="00163F22">
      <w:pPr>
        <w:ind w:firstLine="567"/>
        <w:jc w:val="both"/>
        <w:rPr>
          <w:lang w:eastAsia="ru-RU"/>
        </w:rPr>
      </w:pPr>
      <w:r>
        <w:rPr>
          <w:lang w:eastAsia="ru-RU"/>
        </w:rPr>
        <w:t>-Для торгово-бытового обслуживания мелких населенных пунктов целесообразно предусматривать развитие передвижных форм обслуживания населения.</w:t>
      </w:r>
    </w:p>
    <w:p w:rsidR="005D7314" w:rsidRDefault="005D7314" w:rsidP="00163F22">
      <w:pPr>
        <w:ind w:firstLine="567"/>
        <w:jc w:val="both"/>
        <w:rPr>
          <w:lang w:eastAsia="ru-RU"/>
        </w:rPr>
      </w:pPr>
      <w:r>
        <w:rPr>
          <w:lang w:eastAsia="ru-RU"/>
        </w:rPr>
        <w:t>Роль центров межселенного обслуживания заключается в концентрации учреждений, обслуживающих потребности не только собственного населения, но и прилегающих населенных пунктов, например:</w:t>
      </w:r>
    </w:p>
    <w:p w:rsidR="005D7314" w:rsidRDefault="006A517F" w:rsidP="00163F22">
      <w:pPr>
        <w:ind w:firstLine="567"/>
        <w:jc w:val="both"/>
        <w:rPr>
          <w:lang w:eastAsia="ru-RU"/>
        </w:rPr>
      </w:pPr>
      <w:r>
        <w:rPr>
          <w:lang w:eastAsia="ru-RU"/>
        </w:rPr>
        <w:t>-</w:t>
      </w:r>
      <w:r w:rsidR="005D7314">
        <w:rPr>
          <w:lang w:eastAsia="ru-RU"/>
        </w:rPr>
        <w:t xml:space="preserve"> больницы, специализированные поликлиники;</w:t>
      </w:r>
    </w:p>
    <w:p w:rsidR="005D7314" w:rsidRDefault="006A517F" w:rsidP="00163F22">
      <w:pPr>
        <w:ind w:firstLine="567"/>
        <w:jc w:val="both"/>
        <w:rPr>
          <w:lang w:eastAsia="ru-RU"/>
        </w:rPr>
      </w:pPr>
      <w:r>
        <w:rPr>
          <w:lang w:eastAsia="ru-RU"/>
        </w:rPr>
        <w:t>-</w:t>
      </w:r>
      <w:r w:rsidR="005D7314">
        <w:rPr>
          <w:lang w:eastAsia="ru-RU"/>
        </w:rPr>
        <w:t>учреждения высшего и среднего спец. и профессионального образования;</w:t>
      </w:r>
    </w:p>
    <w:p w:rsidR="005D7314" w:rsidRDefault="006A517F" w:rsidP="00163F22">
      <w:pPr>
        <w:ind w:firstLine="567"/>
        <w:jc w:val="both"/>
        <w:rPr>
          <w:lang w:eastAsia="ru-RU"/>
        </w:rPr>
      </w:pPr>
      <w:r>
        <w:rPr>
          <w:lang w:eastAsia="ru-RU"/>
        </w:rPr>
        <w:t>-</w:t>
      </w:r>
      <w:r w:rsidR="005D7314">
        <w:rPr>
          <w:lang w:eastAsia="ru-RU"/>
        </w:rPr>
        <w:t>объекты культуры и искусства (театры, кинотеатры, музеи и пр.).</w:t>
      </w:r>
    </w:p>
    <w:p w:rsidR="005D7314" w:rsidRDefault="008C07B7" w:rsidP="00163F22">
      <w:pPr>
        <w:ind w:firstLine="567"/>
        <w:jc w:val="both"/>
        <w:rPr>
          <w:lang w:eastAsia="ru-RU"/>
        </w:rPr>
      </w:pPr>
      <w:r>
        <w:rPr>
          <w:lang w:eastAsia="ru-RU"/>
        </w:rPr>
        <w:t>Сельское поселение</w:t>
      </w:r>
      <w:r w:rsidR="005D7314">
        <w:rPr>
          <w:lang w:eastAsia="ru-RU"/>
        </w:rPr>
        <w:t xml:space="preserve"> </w:t>
      </w:r>
      <w:r w:rsidR="006A517F">
        <w:rPr>
          <w:lang w:eastAsia="ru-RU"/>
        </w:rPr>
        <w:t>«</w:t>
      </w:r>
      <w:r w:rsidR="00740DA8">
        <w:rPr>
          <w:lang w:eastAsia="ru-RU"/>
        </w:rPr>
        <w:t xml:space="preserve">Село </w:t>
      </w:r>
      <w:r>
        <w:rPr>
          <w:lang w:eastAsia="ru-RU"/>
        </w:rPr>
        <w:t>Слобода</w:t>
      </w:r>
      <w:r w:rsidR="006A517F">
        <w:rPr>
          <w:lang w:eastAsia="ru-RU"/>
        </w:rPr>
        <w:t xml:space="preserve">» </w:t>
      </w:r>
      <w:r>
        <w:rPr>
          <w:lang w:eastAsia="ru-RU"/>
        </w:rPr>
        <w:t>не обеспечено общеобразовательными и дошкольными учреждениями</w:t>
      </w:r>
      <w:r w:rsidR="006A517F">
        <w:rPr>
          <w:lang w:eastAsia="ru-RU"/>
        </w:rPr>
        <w:t>.</w:t>
      </w:r>
    </w:p>
    <w:p w:rsidR="006A517F" w:rsidRPr="006A517F" w:rsidRDefault="006A517F" w:rsidP="00163F22">
      <w:pPr>
        <w:ind w:firstLine="567"/>
        <w:jc w:val="both"/>
        <w:rPr>
          <w:b/>
          <w:lang w:eastAsia="ru-RU"/>
        </w:rPr>
      </w:pPr>
      <w:r w:rsidRPr="006A517F">
        <w:rPr>
          <w:b/>
          <w:lang w:eastAsia="ru-RU"/>
        </w:rPr>
        <w:t>Обеспеченность населения медицинскими учреждениями</w:t>
      </w:r>
    </w:p>
    <w:p w:rsidR="006A517F" w:rsidRDefault="006A517F" w:rsidP="00163F22">
      <w:pPr>
        <w:ind w:firstLine="567"/>
        <w:jc w:val="both"/>
        <w:rPr>
          <w:lang w:eastAsia="ru-RU"/>
        </w:rPr>
      </w:pPr>
      <w:r>
        <w:rPr>
          <w:lang w:eastAsia="ru-RU"/>
        </w:rPr>
        <w:t xml:space="preserve">Медицинскую помощь населению оказывает фельдшерско-акушерский пункт. </w:t>
      </w:r>
    </w:p>
    <w:p w:rsidR="005D7314" w:rsidRDefault="006A517F" w:rsidP="00163F22">
      <w:pPr>
        <w:ind w:firstLine="567"/>
        <w:jc w:val="both"/>
        <w:rPr>
          <w:b/>
          <w:lang w:eastAsia="ru-RU"/>
        </w:rPr>
      </w:pPr>
      <w:r w:rsidRPr="006A517F">
        <w:rPr>
          <w:b/>
          <w:lang w:eastAsia="ru-RU"/>
        </w:rPr>
        <w:t>Обеспеченность населения объектами социального и культурно-бытового обслуживания</w:t>
      </w:r>
      <w:r>
        <w:rPr>
          <w:b/>
          <w:lang w:eastAsia="ru-RU"/>
        </w:rPr>
        <w:t xml:space="preserve">: </w:t>
      </w:r>
    </w:p>
    <w:p w:rsidR="006A517F" w:rsidRDefault="00E856C4" w:rsidP="00163F22">
      <w:pPr>
        <w:ind w:firstLine="567"/>
        <w:jc w:val="both"/>
        <w:rPr>
          <w:lang w:eastAsia="ru-RU"/>
        </w:rPr>
      </w:pPr>
      <w:r>
        <w:rPr>
          <w:lang w:eastAsia="ru-RU"/>
        </w:rPr>
        <w:t>М</w:t>
      </w:r>
      <w:r w:rsidR="006A517F">
        <w:rPr>
          <w:lang w:eastAsia="ru-RU"/>
        </w:rPr>
        <w:t>агазин</w:t>
      </w:r>
      <w:r w:rsidR="006B599D">
        <w:rPr>
          <w:lang w:eastAsia="ru-RU"/>
        </w:rPr>
        <w:t>ы</w:t>
      </w:r>
      <w:r w:rsidR="006A517F">
        <w:rPr>
          <w:lang w:eastAsia="ru-RU"/>
        </w:rPr>
        <w:t xml:space="preserve"> розничной торговли.</w:t>
      </w:r>
    </w:p>
    <w:p w:rsidR="00E856C4" w:rsidRDefault="00E856C4" w:rsidP="00163F22">
      <w:pPr>
        <w:ind w:firstLine="567"/>
        <w:jc w:val="both"/>
        <w:rPr>
          <w:lang w:eastAsia="ru-RU"/>
        </w:rPr>
      </w:pPr>
      <w:r>
        <w:rPr>
          <w:lang w:eastAsia="ru-RU"/>
        </w:rPr>
        <w:t>Необходима организация досуга граждан, а именно восстановления объектов культурно-досугового назначения.</w:t>
      </w:r>
    </w:p>
    <w:p w:rsidR="006A517F" w:rsidRDefault="006A517F" w:rsidP="00163F22">
      <w:pPr>
        <w:ind w:firstLine="567"/>
        <w:jc w:val="both"/>
        <w:rPr>
          <w:lang w:eastAsia="ru-RU"/>
        </w:rPr>
      </w:pPr>
      <w:r w:rsidRPr="006A517F">
        <w:t xml:space="preserve"> </w:t>
      </w:r>
      <w:r w:rsidRPr="006A517F">
        <w:rPr>
          <w:lang w:eastAsia="ru-RU"/>
        </w:rPr>
        <w:t xml:space="preserve">Формирующаяся в стране новая экономическая формация (рыночная) определяет (формирует) и новый подход к обслуживанию населения. Он </w:t>
      </w:r>
      <w:r w:rsidRPr="006A517F">
        <w:rPr>
          <w:lang w:eastAsia="ru-RU"/>
        </w:rPr>
        <w:lastRenderedPageBreak/>
        <w:t>просматривается в следующей схеме – населенный пункт может иметь те учреждения обслуживания и той емкости, которая практически этому пункту необходима. В новых экономических условиях регламентация сферы обслуживания теряет практический смысл.</w:t>
      </w:r>
      <w:r w:rsidR="002D6B2D">
        <w:rPr>
          <w:lang w:eastAsia="ru-RU"/>
        </w:rPr>
        <w:t xml:space="preserve"> </w:t>
      </w:r>
    </w:p>
    <w:p w:rsidR="002D6B2D" w:rsidRPr="00145428" w:rsidRDefault="00145428" w:rsidP="00163F22">
      <w:pPr>
        <w:ind w:firstLine="567"/>
        <w:jc w:val="both"/>
        <w:rPr>
          <w:b/>
          <w:color w:val="548DD4" w:themeColor="text2" w:themeTint="99"/>
          <w:lang w:eastAsia="ru-RU"/>
        </w:rPr>
      </w:pPr>
      <w:r>
        <w:rPr>
          <w:b/>
          <w:color w:val="548DD4" w:themeColor="text2" w:themeTint="99"/>
          <w:lang w:eastAsia="ru-RU"/>
        </w:rPr>
        <w:t>5.4</w:t>
      </w:r>
      <w:r w:rsidR="002D6B2D" w:rsidRPr="00145428">
        <w:rPr>
          <w:b/>
          <w:color w:val="548DD4" w:themeColor="text2" w:themeTint="99"/>
          <w:lang w:eastAsia="ru-RU"/>
        </w:rPr>
        <w:t xml:space="preserve"> </w:t>
      </w:r>
      <w:r w:rsidR="009F5926">
        <w:rPr>
          <w:b/>
          <w:color w:val="548DD4" w:themeColor="text2" w:themeTint="99"/>
          <w:lang w:eastAsia="ru-RU"/>
        </w:rPr>
        <w:t>ЖИЛИЩНЫЙ ФОНД И ЖИЛИЩНОЕ СТРОИТЕЛЬСТВО</w:t>
      </w:r>
    </w:p>
    <w:p w:rsidR="002D6B2D" w:rsidRDefault="002D6B2D" w:rsidP="00163F22">
      <w:pPr>
        <w:ind w:firstLine="567"/>
        <w:jc w:val="both"/>
        <w:rPr>
          <w:lang w:eastAsia="ru-RU"/>
        </w:rPr>
      </w:pPr>
      <w:r w:rsidRPr="002D6B2D">
        <w:rPr>
          <w:lang w:eastAsia="ru-RU"/>
        </w:rPr>
        <w:t xml:space="preserve">Сводные данные, предоставленные по жилому фонду свидетельствуют, что общая площадь жилых домов в населенных пунктах на рассматриваемой территории составляет </w:t>
      </w:r>
      <w:r w:rsidR="00E856C4">
        <w:rPr>
          <w:lang w:eastAsia="ru-RU"/>
        </w:rPr>
        <w:t xml:space="preserve">70.5 </w:t>
      </w:r>
      <w:r w:rsidRPr="002D6B2D">
        <w:rPr>
          <w:lang w:eastAsia="ru-RU"/>
        </w:rPr>
        <w:t>тыс. м2.</w:t>
      </w:r>
      <w:r w:rsidRPr="002D6B2D">
        <w:t xml:space="preserve"> </w:t>
      </w:r>
      <w:r w:rsidRPr="002D6B2D">
        <w:rPr>
          <w:lang w:eastAsia="ru-RU"/>
        </w:rPr>
        <w:t>Обеспечение качественным жильем всего населения поселения является одной из важнейших социальных задач, стоящих перед муниципалитетом. Муниципальная жилищная политика – совокупность систематически принимаемых решений и мероприятий с целью удовлетворения потребностей населения в жилье.</w:t>
      </w:r>
    </w:p>
    <w:p w:rsidR="00145428" w:rsidRDefault="00145428" w:rsidP="00163F22">
      <w:pPr>
        <w:ind w:firstLine="567"/>
        <w:jc w:val="both"/>
        <w:rPr>
          <w:b/>
          <w:color w:val="548DD4" w:themeColor="text2" w:themeTint="99"/>
          <w:lang w:eastAsia="ru-RU"/>
        </w:rPr>
      </w:pPr>
      <w:r>
        <w:rPr>
          <w:b/>
          <w:color w:val="548DD4" w:themeColor="text2" w:themeTint="99"/>
          <w:lang w:eastAsia="ru-RU"/>
        </w:rPr>
        <w:t>6.</w:t>
      </w:r>
      <w:r w:rsidRPr="00145428">
        <w:rPr>
          <w:b/>
          <w:color w:val="548DD4" w:themeColor="text2" w:themeTint="99"/>
          <w:lang w:eastAsia="ru-RU"/>
        </w:rPr>
        <w:t xml:space="preserve"> </w:t>
      </w:r>
      <w:r w:rsidR="009F5926">
        <w:rPr>
          <w:b/>
          <w:color w:val="548DD4" w:themeColor="text2" w:themeTint="99"/>
          <w:lang w:eastAsia="ru-RU"/>
        </w:rPr>
        <w:t>МЕРОПРИЯТИЯ ПО ОХРАНЕ ОБЪЕКТОВ КУЛЬТУРНОГО НАСЛЕДИЯ</w:t>
      </w:r>
    </w:p>
    <w:p w:rsidR="00145428" w:rsidRPr="00145428" w:rsidRDefault="00145428" w:rsidP="00163F22">
      <w:pPr>
        <w:ind w:firstLine="567"/>
        <w:jc w:val="both"/>
        <w:rPr>
          <w:lang w:eastAsia="ru-RU"/>
        </w:rPr>
      </w:pPr>
      <w:r w:rsidRPr="00145428">
        <w:rPr>
          <w:lang w:eastAsia="ru-RU"/>
        </w:rPr>
        <w:t xml:space="preserve">Согласно данным, предоставленным </w:t>
      </w:r>
      <w:r w:rsidR="00E856C4">
        <w:rPr>
          <w:lang w:eastAsia="ru-RU"/>
        </w:rPr>
        <w:t>Министерством Культуры калужской области. Н</w:t>
      </w:r>
      <w:r w:rsidRPr="00145428">
        <w:rPr>
          <w:lang w:eastAsia="ru-RU"/>
        </w:rPr>
        <w:t>а территории с</w:t>
      </w:r>
      <w:r>
        <w:rPr>
          <w:lang w:eastAsia="ru-RU"/>
        </w:rPr>
        <w:t>ельского поселения «</w:t>
      </w:r>
      <w:r w:rsidR="00740DA8">
        <w:rPr>
          <w:lang w:eastAsia="ru-RU"/>
        </w:rPr>
        <w:t xml:space="preserve">Село </w:t>
      </w:r>
      <w:r w:rsidR="00E856C4">
        <w:rPr>
          <w:lang w:eastAsia="ru-RU"/>
        </w:rPr>
        <w:t>Слобода</w:t>
      </w:r>
      <w:r w:rsidR="0056377D">
        <w:rPr>
          <w:lang w:eastAsia="ru-RU"/>
        </w:rPr>
        <w:t xml:space="preserve">» </w:t>
      </w:r>
      <w:r>
        <w:rPr>
          <w:lang w:eastAsia="ru-RU"/>
        </w:rPr>
        <w:t>располагае</w:t>
      </w:r>
      <w:r w:rsidRPr="00145428">
        <w:rPr>
          <w:lang w:eastAsia="ru-RU"/>
        </w:rPr>
        <w:t>тс</w:t>
      </w:r>
      <w:r w:rsidR="0056377D">
        <w:rPr>
          <w:lang w:eastAsia="ru-RU"/>
        </w:rPr>
        <w:t xml:space="preserve">я </w:t>
      </w:r>
      <w:r w:rsidR="007D03D7">
        <w:rPr>
          <w:lang w:eastAsia="ru-RU"/>
        </w:rPr>
        <w:t xml:space="preserve">выявленный </w:t>
      </w:r>
      <w:r w:rsidR="0056377D">
        <w:rPr>
          <w:lang w:eastAsia="ru-RU"/>
        </w:rPr>
        <w:t xml:space="preserve">объект </w:t>
      </w:r>
      <w:r w:rsidR="00E856C4">
        <w:rPr>
          <w:lang w:eastAsia="ru-RU"/>
        </w:rPr>
        <w:t>культурного наследия</w:t>
      </w:r>
      <w:r>
        <w:rPr>
          <w:lang w:eastAsia="ru-RU"/>
        </w:rPr>
        <w:t xml:space="preserve">: </w:t>
      </w:r>
      <w:r w:rsidR="007D03D7">
        <w:rPr>
          <w:lang w:eastAsia="ru-RU"/>
        </w:rPr>
        <w:t>«Б</w:t>
      </w:r>
      <w:r w:rsidR="00E856C4">
        <w:rPr>
          <w:lang w:eastAsia="ru-RU"/>
        </w:rPr>
        <w:t>ратская могила</w:t>
      </w:r>
      <w:r w:rsidR="007D03D7">
        <w:rPr>
          <w:lang w:eastAsia="ru-RU"/>
        </w:rPr>
        <w:t>, с. Слобода».</w:t>
      </w:r>
      <w:bookmarkStart w:id="3" w:name="_GoBack"/>
      <w:bookmarkEnd w:id="3"/>
    </w:p>
    <w:p w:rsidR="00B47167" w:rsidRDefault="00B47167" w:rsidP="00B47167">
      <w:pPr>
        <w:ind w:firstLine="567"/>
        <w:jc w:val="both"/>
        <w:rPr>
          <w:lang w:eastAsia="ru-RU"/>
        </w:rPr>
      </w:pPr>
      <w:r>
        <w:rPr>
          <w:lang w:eastAsia="ru-RU"/>
        </w:rPr>
        <w:t xml:space="preserve">Правовое 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основывается на положениях Конституции РФ, Гражданского кодекса РФ, Основ законодательства Российской Федерации о культуре и осуществляется в соответствии с Федеральным законом от 25.06.2002 № 73-ФЗ «Об объектах культурного наследия (памятниках истории и культуры) народов Российской Федерации» (далее – Федеральный закон) и принимаемыми в соответствии с ним другими федеральными законами, а также законами субъектов Российской Федерации в области государственной охраны объектов культурного наследия (памятников истории и культуры) народов Российской Федерации. </w:t>
      </w:r>
    </w:p>
    <w:p w:rsidR="00B47167" w:rsidRDefault="00B47167" w:rsidP="00B47167">
      <w:pPr>
        <w:ind w:firstLine="567"/>
        <w:jc w:val="both"/>
        <w:rPr>
          <w:lang w:eastAsia="ru-RU"/>
        </w:rPr>
      </w:pPr>
      <w:r>
        <w:rPr>
          <w:lang w:eastAsia="ru-RU"/>
        </w:rPr>
        <w:t xml:space="preserve">Согласно Федеральному закону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со ст. 3.1 Федерального закона. 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(далее – реестр), а </w:t>
      </w:r>
      <w:r>
        <w:rPr>
          <w:lang w:eastAsia="ru-RU"/>
        </w:rPr>
        <w:lastRenderedPageBreak/>
        <w:t xml:space="preserve">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w:t>
      </w:r>
    </w:p>
    <w:p w:rsidR="00B47167" w:rsidRDefault="00B47167" w:rsidP="00B47167">
      <w:pPr>
        <w:ind w:firstLine="567"/>
        <w:jc w:val="both"/>
        <w:rPr>
          <w:lang w:eastAsia="ru-RU"/>
        </w:rPr>
      </w:pPr>
      <w:r>
        <w:rPr>
          <w:lang w:eastAsia="ru-RU"/>
        </w:rPr>
        <w:t>На основании ст. 5.1 в границах территории объекта культурного наследия (памятника или ансамбля) запрещается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B47167" w:rsidRDefault="00B47167" w:rsidP="00B47167">
      <w:pPr>
        <w:ind w:firstLine="567"/>
        <w:jc w:val="both"/>
        <w:rPr>
          <w:lang w:eastAsia="ru-RU"/>
        </w:rPr>
      </w:pPr>
      <w:r>
        <w:rPr>
          <w:lang w:eastAsia="ru-RU"/>
        </w:rPr>
        <w:t xml:space="preserve">В соответствии со ст. 30, 31 и 32 Федерального закона земли, подлежащие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 подлежат государственной историко-культурной экспертизе (далее – историко-культурная экспертиза) в случае, если орган охраны объектов культурного наследия не имеет данных об отсутствии на указанных землях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Историко-культурная экспертиза проводится до начала работ по сохранению объекта культурного наследия, землеустроительных, земляных, строительных, мелиоративных, хозяйственных и иных работ, осуществление которых может оказывать прямое или косвенное воздействие на объект культурного наследия, включенный в реестр, выявленный объект культурного наследия, либо объект, обладающий признаками объекта культурного наследия, и (или) до утверждения градостроительных регламентов. Заключение историко-культурной экспертизы является основанием для принятия соответствующим органом охраны объектов культурного наследия решения о возможности проведения вышеуказанных работ, а также для принятия иных решений, вытекающих из заключения историко-культурной экспертизы. </w:t>
      </w:r>
    </w:p>
    <w:p w:rsidR="00B47167" w:rsidRDefault="00B47167" w:rsidP="00B47167">
      <w:pPr>
        <w:ind w:firstLine="567"/>
        <w:jc w:val="both"/>
        <w:rPr>
          <w:lang w:eastAsia="ru-RU"/>
        </w:rPr>
      </w:pPr>
      <w:r>
        <w:rPr>
          <w:lang w:eastAsia="ru-RU"/>
        </w:rPr>
        <w:t xml:space="preserve">Вместе с тем, на основании п. 1 ст. 36 Федерального закона проектирование и проведение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осуществляется при отсутствии на данной территории объектов </w:t>
      </w:r>
      <w:r>
        <w:rPr>
          <w:lang w:eastAsia="ru-RU"/>
        </w:rPr>
        <w:lastRenderedPageBreak/>
        <w:t>культурного наследия, включенных в реестр, выявленных объектов культурного наследия или объектов, обладающих признаками объекта культурного наследия (далее – выше обозначенных объектов),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мер по обеспечению сохранности выше обозначенных объектов в соответствии с требованиями статьи 36 Федерального закона.</w:t>
      </w:r>
    </w:p>
    <w:p w:rsidR="00484C82" w:rsidRDefault="00B47167" w:rsidP="00B47167">
      <w:pPr>
        <w:ind w:firstLine="567"/>
        <w:jc w:val="both"/>
        <w:rPr>
          <w:lang w:eastAsia="ru-RU"/>
        </w:rPr>
      </w:pPr>
      <w:r>
        <w:rPr>
          <w:lang w:eastAsia="ru-RU"/>
        </w:rPr>
        <w:t>Также, согласно п. 4 ст. 36 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r w:rsidR="00484C82" w:rsidRPr="00484C82">
        <w:rPr>
          <w:lang w:eastAsia="ru-RU"/>
        </w:rPr>
        <w:t>.</w:t>
      </w:r>
    </w:p>
    <w:p w:rsidR="00484C82" w:rsidRPr="00484C82" w:rsidRDefault="00484C82" w:rsidP="00163F22">
      <w:pPr>
        <w:ind w:firstLine="567"/>
        <w:jc w:val="both"/>
        <w:rPr>
          <w:b/>
          <w:color w:val="548DD4" w:themeColor="text2" w:themeTint="99"/>
          <w:lang w:eastAsia="ru-RU"/>
        </w:rPr>
      </w:pPr>
      <w:r>
        <w:rPr>
          <w:b/>
          <w:color w:val="548DD4" w:themeColor="text2" w:themeTint="99"/>
          <w:lang w:eastAsia="ru-RU"/>
        </w:rPr>
        <w:t xml:space="preserve">7. </w:t>
      </w:r>
      <w:r w:rsidR="009F5926">
        <w:rPr>
          <w:b/>
          <w:color w:val="548DD4" w:themeColor="text2" w:themeTint="99"/>
          <w:lang w:eastAsia="ru-RU"/>
        </w:rPr>
        <w:t>МЕРОПИРИТИЯ ПО РАЗВИТИЮ ТРАНСПОРТНОГО КОМПЛЕКСА</w:t>
      </w:r>
    </w:p>
    <w:p w:rsidR="00484C82" w:rsidRDefault="00484C82" w:rsidP="00163F22">
      <w:pPr>
        <w:ind w:firstLine="567"/>
        <w:jc w:val="both"/>
        <w:rPr>
          <w:lang w:eastAsia="ru-RU"/>
        </w:rPr>
      </w:pPr>
      <w:r>
        <w:rPr>
          <w:lang w:eastAsia="ru-RU"/>
        </w:rPr>
        <w:t>Экономическое процветание любой территории в настоящее время немыслимо без развитой современной транспортной инфраструктуры.</w:t>
      </w:r>
      <w:r w:rsidRPr="00484C82">
        <w:t xml:space="preserve"> </w:t>
      </w:r>
      <w:r w:rsidRPr="00484C82">
        <w:rPr>
          <w:lang w:eastAsia="ru-RU"/>
        </w:rPr>
        <w:t>Территория сельского поселения характеризуется высокой транспортной освоенностью. По территории поселени</w:t>
      </w:r>
      <w:r w:rsidR="006B599D">
        <w:rPr>
          <w:lang w:eastAsia="ru-RU"/>
        </w:rPr>
        <w:t>я проходят дороги регионального</w:t>
      </w:r>
      <w:r w:rsidR="00740DA8">
        <w:rPr>
          <w:lang w:eastAsia="ru-RU"/>
        </w:rPr>
        <w:t xml:space="preserve"> значения</w:t>
      </w:r>
      <w:r w:rsidR="00163F22">
        <w:rPr>
          <w:lang w:eastAsia="ru-RU"/>
        </w:rPr>
        <w:t>.</w:t>
      </w:r>
    </w:p>
    <w:p w:rsidR="00484C82" w:rsidRDefault="00163F22" w:rsidP="00163F22">
      <w:pPr>
        <w:ind w:firstLine="567"/>
        <w:jc w:val="both"/>
        <w:rPr>
          <w:lang w:eastAsia="ru-RU"/>
        </w:rPr>
      </w:pPr>
      <w:r>
        <w:rPr>
          <w:lang w:eastAsia="ru-RU"/>
        </w:rPr>
        <w:t xml:space="preserve">Сельское </w:t>
      </w:r>
      <w:r w:rsidR="00484C82" w:rsidRPr="00484C82">
        <w:rPr>
          <w:lang w:eastAsia="ru-RU"/>
        </w:rPr>
        <w:t>поселение удовлетв</w:t>
      </w:r>
      <w:r>
        <w:rPr>
          <w:lang w:eastAsia="ru-RU"/>
        </w:rPr>
        <w:t xml:space="preserve">орительно обеспечено автобусным </w:t>
      </w:r>
      <w:r w:rsidR="00484C82" w:rsidRPr="00484C82">
        <w:rPr>
          <w:lang w:eastAsia="ru-RU"/>
        </w:rPr>
        <w:t xml:space="preserve">обслуживанием, что позволяет населению поселения трудоустраиваться в </w:t>
      </w:r>
      <w:r>
        <w:rPr>
          <w:lang w:eastAsia="ru-RU"/>
        </w:rPr>
        <w:t xml:space="preserve">центре, а так </w:t>
      </w:r>
      <w:r w:rsidR="00484C82" w:rsidRPr="00484C82">
        <w:rPr>
          <w:lang w:eastAsia="ru-RU"/>
        </w:rPr>
        <w:t>же городскому населению интенсивно осваивать земли для садоводства и огородничества в данном поселении.</w:t>
      </w:r>
    </w:p>
    <w:p w:rsidR="00163F22" w:rsidRDefault="00163F22" w:rsidP="00163F22">
      <w:pPr>
        <w:ind w:firstLine="567"/>
        <w:jc w:val="both"/>
      </w:pPr>
      <w:r>
        <w:rPr>
          <w:lang w:eastAsia="ru-RU"/>
        </w:rPr>
        <w:t>Железнодорожный транспорт в настоящее время на территории сельского поселения отсутствует. Водный транспорт на территории сельского поселения отсутствует.</w:t>
      </w:r>
      <w:r w:rsidRPr="00163F22">
        <w:t xml:space="preserve"> </w:t>
      </w:r>
    </w:p>
    <w:p w:rsidR="00163F22" w:rsidRDefault="00163F22" w:rsidP="00163F22">
      <w:pPr>
        <w:ind w:firstLine="567"/>
        <w:jc w:val="both"/>
      </w:pPr>
      <w:r w:rsidRPr="00163F22">
        <w:t>Главное внимание в ближайшие годы должно быть уделено реконструкции и благоустройству местной дорожной сети, между населенными пунктами, территории внутри населенных пунктов</w:t>
      </w:r>
      <w:r>
        <w:t xml:space="preserve">, строительство </w:t>
      </w:r>
      <w:r w:rsidR="009F5926">
        <w:t xml:space="preserve">дополнительного </w:t>
      </w:r>
      <w:r w:rsidRPr="00163F22">
        <w:t>наружного освещения во всех населенных пунктах сельского поселения.</w:t>
      </w:r>
    </w:p>
    <w:p w:rsidR="00163F22" w:rsidRDefault="00163F22" w:rsidP="00163F22">
      <w:pPr>
        <w:ind w:firstLine="567"/>
        <w:jc w:val="both"/>
        <w:rPr>
          <w:lang w:eastAsia="ru-RU"/>
        </w:rPr>
      </w:pPr>
    </w:p>
    <w:p w:rsidR="0035300D" w:rsidRDefault="0035300D" w:rsidP="006B599D">
      <w:pPr>
        <w:ind w:firstLine="567"/>
        <w:jc w:val="both"/>
        <w:rPr>
          <w:b/>
          <w:color w:val="548DD4" w:themeColor="text2" w:themeTint="99"/>
          <w:lang w:eastAsia="ru-RU"/>
        </w:rPr>
      </w:pPr>
      <w:r>
        <w:rPr>
          <w:b/>
          <w:color w:val="548DD4" w:themeColor="text2" w:themeTint="99"/>
          <w:lang w:eastAsia="ru-RU"/>
        </w:rPr>
        <w:lastRenderedPageBreak/>
        <w:t xml:space="preserve">8. </w:t>
      </w:r>
      <w:r w:rsidR="009F5926">
        <w:rPr>
          <w:b/>
          <w:color w:val="548DD4" w:themeColor="text2" w:themeTint="99"/>
          <w:lang w:eastAsia="ru-RU"/>
        </w:rPr>
        <w:t>ИНЖЕНЕРНО – ТЕХНИЧЕСКИЕ МЕРОПРИЯТИЯ ПО ПРЕДУПРЕЖДЕНИЮ ЧРЕЗВЫЧАЙНЫХ СИТУАЦИЙ. ПОЖАРОТУШЕНИЕ</w:t>
      </w:r>
    </w:p>
    <w:p w:rsidR="0035300D" w:rsidRDefault="0035300D" w:rsidP="0035300D">
      <w:pPr>
        <w:ind w:firstLine="567"/>
        <w:jc w:val="both"/>
        <w:rPr>
          <w:lang w:eastAsia="ru-RU"/>
        </w:rPr>
      </w:pPr>
      <w:r w:rsidRPr="0035300D">
        <w:rPr>
          <w:lang w:eastAsia="ru-RU"/>
        </w:rPr>
        <w:t>Сельское поселение «</w:t>
      </w:r>
      <w:r w:rsidR="00740DA8">
        <w:rPr>
          <w:lang w:eastAsia="ru-RU"/>
        </w:rPr>
        <w:t xml:space="preserve">Село </w:t>
      </w:r>
      <w:r w:rsidR="00E856C4">
        <w:rPr>
          <w:lang w:eastAsia="ru-RU"/>
        </w:rPr>
        <w:t>Слобода</w:t>
      </w:r>
      <w:r w:rsidRPr="0035300D">
        <w:rPr>
          <w:lang w:eastAsia="ru-RU"/>
        </w:rPr>
        <w:t>» обслуживает пожарная часть Управления Государственной Противопожарной Службы расположенная в с. Хвастовичи</w:t>
      </w:r>
      <w:r>
        <w:rPr>
          <w:lang w:eastAsia="ru-RU"/>
        </w:rPr>
        <w:t>.</w:t>
      </w:r>
    </w:p>
    <w:p w:rsidR="0035300D" w:rsidRDefault="0035300D" w:rsidP="0035300D">
      <w:pPr>
        <w:ind w:firstLine="567"/>
        <w:jc w:val="both"/>
        <w:rPr>
          <w:lang w:eastAsia="ru-RU"/>
        </w:rPr>
      </w:pPr>
      <w:r>
        <w:rPr>
          <w:lang w:eastAsia="ru-RU"/>
        </w:rPr>
        <w:t>В соответствии с требованиями статьи 19 Федерального закона «О пожарной безопасности» от 21.12.2004 г. № 69-ФЗ к полномочиям органов местного самоуправления поселений по обеспечению первичных мер пожарной безопасности в границах сельских населенных пунктов относятся: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35300D" w:rsidRDefault="0035300D" w:rsidP="0035300D">
      <w:pPr>
        <w:ind w:firstLine="567"/>
        <w:jc w:val="both"/>
        <w:rPr>
          <w:lang w:eastAsia="ru-RU"/>
        </w:rPr>
      </w:pPr>
      <w:r>
        <w:rPr>
          <w:lang w:eastAsia="ru-RU"/>
        </w:rP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35300D" w:rsidRDefault="0035300D" w:rsidP="0035300D">
      <w:pPr>
        <w:ind w:firstLine="567"/>
        <w:jc w:val="both"/>
        <w:rPr>
          <w:lang w:eastAsia="ru-RU"/>
        </w:rPr>
      </w:pPr>
      <w:r>
        <w:rPr>
          <w:lang w:eastAsia="ru-RU"/>
        </w:rPr>
        <w:t>оснащение территорий общего пользования первичными средствами тушения пожаров и противопожарным инвентарем;</w:t>
      </w:r>
    </w:p>
    <w:p w:rsidR="0035300D" w:rsidRDefault="0035300D" w:rsidP="0035300D">
      <w:pPr>
        <w:ind w:firstLine="567"/>
        <w:jc w:val="both"/>
        <w:rPr>
          <w:lang w:eastAsia="ru-RU"/>
        </w:rPr>
      </w:pPr>
      <w:r>
        <w:rPr>
          <w:lang w:eastAsia="ru-RU"/>
        </w:rPr>
        <w:t>организация и принятие мер по оповещению населения и подразделений Государственной противопожарной службы о пожаре;</w:t>
      </w:r>
    </w:p>
    <w:p w:rsidR="0035300D" w:rsidRDefault="0035300D" w:rsidP="0035300D">
      <w:pPr>
        <w:ind w:firstLine="567"/>
        <w:jc w:val="both"/>
        <w:rPr>
          <w:lang w:eastAsia="ru-RU"/>
        </w:rPr>
      </w:pPr>
      <w:r>
        <w:rPr>
          <w:lang w:eastAsia="ru-RU"/>
        </w:rPr>
        <w:t>принятие мер по локализации пожара и спасению людей и имущества до прибытия подразделений Государственной противопожарной службы;</w:t>
      </w:r>
    </w:p>
    <w:p w:rsidR="0035300D" w:rsidRDefault="0035300D" w:rsidP="0035300D">
      <w:pPr>
        <w:ind w:firstLine="567"/>
        <w:jc w:val="both"/>
        <w:rPr>
          <w:lang w:eastAsia="ru-RU"/>
        </w:rPr>
      </w:pPr>
      <w:r>
        <w:rPr>
          <w:lang w:eastAsia="ru-RU"/>
        </w:rPr>
        <w:t>включение мероприятий по обеспечению пожарной безопасности в планы, схемы и программы развития территорий поселений и городских округов;</w:t>
      </w:r>
    </w:p>
    <w:p w:rsidR="0035300D" w:rsidRDefault="0035300D" w:rsidP="0035300D">
      <w:pPr>
        <w:ind w:firstLine="567"/>
        <w:jc w:val="both"/>
        <w:rPr>
          <w:lang w:eastAsia="ru-RU"/>
        </w:rPr>
      </w:pPr>
      <w:r>
        <w:rPr>
          <w:lang w:eastAsia="ru-RU"/>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35300D" w:rsidRDefault="0035300D" w:rsidP="0035300D">
      <w:pPr>
        <w:ind w:firstLine="567"/>
        <w:jc w:val="both"/>
        <w:rPr>
          <w:lang w:eastAsia="ru-RU"/>
        </w:rPr>
      </w:pPr>
      <w:r>
        <w:rPr>
          <w:lang w:eastAsia="ru-RU"/>
        </w:rPr>
        <w:t>установление особого противопожарного режима в случае повышения пожарной опасности.</w:t>
      </w:r>
    </w:p>
    <w:p w:rsidR="0035300D" w:rsidRDefault="0035300D" w:rsidP="0035300D">
      <w:pPr>
        <w:ind w:firstLine="567"/>
        <w:jc w:val="both"/>
        <w:rPr>
          <w:lang w:eastAsia="ru-RU"/>
        </w:rPr>
      </w:pPr>
      <w:r>
        <w:rPr>
          <w:lang w:eastAsia="ru-RU"/>
        </w:rPr>
        <w:t>оборудование площадки</w:t>
      </w:r>
      <w:r w:rsidRPr="0035300D">
        <w:rPr>
          <w:lang w:eastAsia="ru-RU"/>
        </w:rPr>
        <w:t xml:space="preserve"> (пирс</w:t>
      </w:r>
      <w:r>
        <w:rPr>
          <w:lang w:eastAsia="ru-RU"/>
        </w:rPr>
        <w:t>а</w:t>
      </w:r>
      <w:r w:rsidRPr="0035300D">
        <w:rPr>
          <w:lang w:eastAsia="ru-RU"/>
        </w:rPr>
        <w:t>) дл</w:t>
      </w:r>
      <w:r>
        <w:rPr>
          <w:lang w:eastAsia="ru-RU"/>
        </w:rPr>
        <w:t>я забора воды пожарной техникой (п</w:t>
      </w:r>
      <w:r w:rsidRPr="0035300D">
        <w:rPr>
          <w:lang w:eastAsia="ru-RU"/>
        </w:rPr>
        <w:t>лощадки (пирсы) должны быть с твердым покрытием размером не менее 12*12 и приспособлены для установки пожарных автомобилей и забора воды</w:t>
      </w:r>
      <w:r>
        <w:rPr>
          <w:lang w:eastAsia="ru-RU"/>
        </w:rPr>
        <w:t>)</w:t>
      </w:r>
      <w:r w:rsidRPr="0035300D">
        <w:rPr>
          <w:lang w:eastAsia="ru-RU"/>
        </w:rPr>
        <w:t>.</w:t>
      </w:r>
    </w:p>
    <w:p w:rsidR="0035300D" w:rsidRPr="007A2392" w:rsidRDefault="0035300D" w:rsidP="00D2066F">
      <w:pPr>
        <w:ind w:firstLine="426"/>
        <w:jc w:val="both"/>
        <w:rPr>
          <w:rFonts w:cs="Times New Roman"/>
          <w:b/>
          <w:color w:val="548DD4" w:themeColor="text2" w:themeTint="99"/>
          <w:lang w:eastAsia="ru-RU"/>
        </w:rPr>
      </w:pPr>
      <w:r w:rsidRPr="007A2392">
        <w:rPr>
          <w:rFonts w:cs="Times New Roman"/>
          <w:b/>
          <w:color w:val="548DD4" w:themeColor="text2" w:themeTint="99"/>
          <w:lang w:eastAsia="ru-RU"/>
        </w:rPr>
        <w:t xml:space="preserve">9. </w:t>
      </w:r>
      <w:r w:rsidR="009F5926">
        <w:rPr>
          <w:rFonts w:cs="Times New Roman"/>
          <w:b/>
          <w:color w:val="548DD4" w:themeColor="text2" w:themeTint="99"/>
          <w:lang w:eastAsia="ru-RU"/>
        </w:rPr>
        <w:t>МЕРОПРИЯТИЯ ПО РАЗВИТИЮ ИНЖЕНЕРНОЙ ИНФРАСТРУКТУРЫ</w:t>
      </w:r>
    </w:p>
    <w:p w:rsidR="007A2392" w:rsidRPr="007A2392" w:rsidRDefault="009F5926" w:rsidP="00D2066F">
      <w:pPr>
        <w:pStyle w:val="ab"/>
        <w:numPr>
          <w:ilvl w:val="1"/>
          <w:numId w:val="13"/>
        </w:numPr>
        <w:spacing w:after="0" w:line="360" w:lineRule="auto"/>
        <w:ind w:left="0" w:firstLine="567"/>
        <w:jc w:val="both"/>
        <w:rPr>
          <w:sz w:val="28"/>
          <w:szCs w:val="28"/>
        </w:rPr>
      </w:pPr>
      <w:r>
        <w:rPr>
          <w:rFonts w:ascii="Times New Roman" w:hAnsi="Times New Roman"/>
          <w:b/>
          <w:color w:val="548DD4" w:themeColor="text2" w:themeTint="99"/>
          <w:sz w:val="28"/>
          <w:szCs w:val="28"/>
        </w:rPr>
        <w:t>ВОДОСНАБЖЕНИЕ</w:t>
      </w:r>
    </w:p>
    <w:p w:rsidR="0035300D" w:rsidRPr="007A2392" w:rsidRDefault="007A2392" w:rsidP="00D2066F">
      <w:pPr>
        <w:spacing w:line="360" w:lineRule="auto"/>
        <w:jc w:val="both"/>
        <w:rPr>
          <w:szCs w:val="28"/>
        </w:rPr>
      </w:pPr>
      <w:r w:rsidRPr="007A2392">
        <w:rPr>
          <w:szCs w:val="28"/>
        </w:rPr>
        <w:t xml:space="preserve">Основная работа по развитию системы расселения на I очередь и расчетный срок заключается в благоустройстве перспективных населенных пунктов так и развитие </w:t>
      </w:r>
      <w:r w:rsidRPr="007A2392">
        <w:rPr>
          <w:szCs w:val="28"/>
        </w:rPr>
        <w:lastRenderedPageBreak/>
        <w:t>инфраструктуры поселения, т.е. обустройство населенных территорий.</w:t>
      </w:r>
      <w:r>
        <w:rPr>
          <w:szCs w:val="28"/>
        </w:rPr>
        <w:t xml:space="preserve"> </w:t>
      </w:r>
      <w:r w:rsidRPr="007A2392">
        <w:rPr>
          <w:szCs w:val="28"/>
        </w:rPr>
        <w:t>Населенные пункты сельского поселения имеют смешанные источники водоснабжения, в основном водозаборные скважины и колодцы.</w:t>
      </w:r>
      <w:r>
        <w:rPr>
          <w:szCs w:val="28"/>
        </w:rPr>
        <w:t xml:space="preserve"> </w:t>
      </w:r>
      <w:r w:rsidR="00E856C4">
        <w:rPr>
          <w:szCs w:val="28"/>
        </w:rPr>
        <w:t>На территории с. Слобода планируется р</w:t>
      </w:r>
      <w:r w:rsidR="0035300D" w:rsidRPr="007A2392">
        <w:rPr>
          <w:szCs w:val="28"/>
        </w:rPr>
        <w:t>еконструкция и развитие водопроводн</w:t>
      </w:r>
      <w:r w:rsidR="00E856C4">
        <w:rPr>
          <w:szCs w:val="28"/>
        </w:rPr>
        <w:t>ых сетей.</w:t>
      </w:r>
      <w:r w:rsidR="00130565">
        <w:rPr>
          <w:szCs w:val="28"/>
        </w:rPr>
        <w:t xml:space="preserve"> Установка санитарно-защитной зоны для источников водоснабжения.</w:t>
      </w:r>
    </w:p>
    <w:p w:rsidR="00E856C4" w:rsidRPr="00AE341A" w:rsidRDefault="007A2392" w:rsidP="00AE341A">
      <w:pPr>
        <w:spacing w:line="360" w:lineRule="auto"/>
        <w:ind w:firstLine="567"/>
        <w:jc w:val="both"/>
        <w:rPr>
          <w:szCs w:val="28"/>
        </w:rPr>
      </w:pPr>
      <w:r w:rsidRPr="007A2392">
        <w:rPr>
          <w:b/>
          <w:color w:val="548DD4" w:themeColor="text2" w:themeTint="99"/>
          <w:szCs w:val="28"/>
        </w:rPr>
        <w:t xml:space="preserve">9.2 </w:t>
      </w:r>
      <w:r w:rsidR="009F5926">
        <w:rPr>
          <w:b/>
          <w:color w:val="548DD4" w:themeColor="text2" w:themeTint="99"/>
          <w:szCs w:val="28"/>
        </w:rPr>
        <w:t>ВОДООТВЕДЕНИЕ</w:t>
      </w:r>
      <w:r>
        <w:rPr>
          <w:szCs w:val="28"/>
        </w:rPr>
        <w:t xml:space="preserve"> Р</w:t>
      </w:r>
      <w:r w:rsidR="0035300D" w:rsidRPr="007A2392">
        <w:rPr>
          <w:szCs w:val="28"/>
        </w:rPr>
        <w:t>еконструкция и развитие канализационных очистных сооружений с совершенствованием технологических процессов, действующих сетей и сооружений системы водоотведения, достижение максимальной степени утилизации осадков сточных вод, обеспечение очистки поверхностного стока.</w:t>
      </w:r>
    </w:p>
    <w:p w:rsidR="0035300D" w:rsidRPr="007A2392" w:rsidRDefault="007A2392" w:rsidP="007A2392">
      <w:pPr>
        <w:spacing w:line="360" w:lineRule="auto"/>
        <w:ind w:firstLine="567"/>
        <w:jc w:val="both"/>
        <w:rPr>
          <w:szCs w:val="28"/>
        </w:rPr>
      </w:pPr>
      <w:r w:rsidRPr="007A2392">
        <w:rPr>
          <w:b/>
          <w:color w:val="548DD4" w:themeColor="text2" w:themeTint="99"/>
          <w:szCs w:val="28"/>
        </w:rPr>
        <w:t xml:space="preserve">9.3 </w:t>
      </w:r>
      <w:r w:rsidR="009F5926">
        <w:rPr>
          <w:b/>
          <w:color w:val="548DD4" w:themeColor="text2" w:themeTint="99"/>
          <w:szCs w:val="28"/>
        </w:rPr>
        <w:t>ЭЛЕКТРОСНАБЖЕНИЕ</w:t>
      </w:r>
      <w:r w:rsidR="0035300D" w:rsidRPr="007A2392">
        <w:rPr>
          <w:color w:val="548DD4" w:themeColor="text2" w:themeTint="99"/>
          <w:szCs w:val="28"/>
        </w:rPr>
        <w:t xml:space="preserve"> </w:t>
      </w:r>
      <w:r w:rsidR="0035300D" w:rsidRPr="007A2392">
        <w:rPr>
          <w:szCs w:val="28"/>
        </w:rPr>
        <w:t xml:space="preserve">– </w:t>
      </w:r>
      <w:r w:rsidR="009F5926">
        <w:rPr>
          <w:spacing w:val="-10"/>
          <w:szCs w:val="28"/>
        </w:rPr>
        <w:t xml:space="preserve">реконструкция ПС </w:t>
      </w:r>
      <w:r w:rsidR="0035300D" w:rsidRPr="007A2392">
        <w:rPr>
          <w:spacing w:val="-10"/>
          <w:szCs w:val="28"/>
        </w:rPr>
        <w:t xml:space="preserve">с заменой  </w:t>
      </w:r>
      <w:r w:rsidR="0035300D" w:rsidRPr="007A2392">
        <w:rPr>
          <w:spacing w:val="-12"/>
          <w:szCs w:val="28"/>
        </w:rPr>
        <w:t>трансформатора на более мощный.</w:t>
      </w:r>
      <w:r w:rsidR="0035300D" w:rsidRPr="007A2392">
        <w:rPr>
          <w:szCs w:val="28"/>
        </w:rPr>
        <w:t xml:space="preserve"> </w:t>
      </w:r>
    </w:p>
    <w:p w:rsidR="0035300D" w:rsidRPr="007A2392" w:rsidRDefault="007A2392" w:rsidP="007A2392">
      <w:pPr>
        <w:spacing w:line="360" w:lineRule="auto"/>
        <w:ind w:firstLine="567"/>
        <w:jc w:val="both"/>
        <w:rPr>
          <w:szCs w:val="28"/>
        </w:rPr>
      </w:pPr>
      <w:r w:rsidRPr="007A2392">
        <w:rPr>
          <w:b/>
          <w:color w:val="548DD4" w:themeColor="text2" w:themeTint="99"/>
          <w:szCs w:val="28"/>
        </w:rPr>
        <w:t xml:space="preserve">9.4 </w:t>
      </w:r>
      <w:r w:rsidR="009F5926">
        <w:rPr>
          <w:b/>
          <w:color w:val="548DD4" w:themeColor="text2" w:themeTint="99"/>
          <w:szCs w:val="28"/>
        </w:rPr>
        <w:t>ТЕПЛОСНАБЖЕНИЕ</w:t>
      </w:r>
      <w:r w:rsidR="0035300D" w:rsidRPr="007A2392">
        <w:rPr>
          <w:color w:val="548DD4" w:themeColor="text2" w:themeTint="99"/>
          <w:szCs w:val="28"/>
        </w:rPr>
        <w:t xml:space="preserve"> </w:t>
      </w:r>
      <w:r w:rsidR="0035300D" w:rsidRPr="007A2392">
        <w:rPr>
          <w:szCs w:val="28"/>
        </w:rPr>
        <w:t xml:space="preserve">– использование локальных источников для теплоснабжения одноквартирной и коттеджной застройки, а также объектов </w:t>
      </w:r>
      <w:r w:rsidR="009F5926">
        <w:rPr>
          <w:szCs w:val="28"/>
        </w:rPr>
        <w:t>общественно-делового назначения</w:t>
      </w:r>
      <w:r w:rsidR="0035300D" w:rsidRPr="007A2392">
        <w:rPr>
          <w:szCs w:val="28"/>
        </w:rPr>
        <w:t>.</w:t>
      </w:r>
    </w:p>
    <w:p w:rsidR="0035300D" w:rsidRPr="007A2392" w:rsidRDefault="007A2392" w:rsidP="007A2392">
      <w:pPr>
        <w:spacing w:line="360" w:lineRule="auto"/>
        <w:ind w:firstLine="567"/>
        <w:jc w:val="both"/>
        <w:rPr>
          <w:szCs w:val="28"/>
        </w:rPr>
      </w:pPr>
      <w:r w:rsidRPr="007A2392">
        <w:rPr>
          <w:b/>
          <w:color w:val="548DD4" w:themeColor="text2" w:themeTint="99"/>
          <w:szCs w:val="28"/>
        </w:rPr>
        <w:t xml:space="preserve">9.5 </w:t>
      </w:r>
      <w:r w:rsidR="009F5926">
        <w:rPr>
          <w:b/>
          <w:color w:val="548DD4" w:themeColor="text2" w:themeTint="99"/>
          <w:szCs w:val="28"/>
        </w:rPr>
        <w:t>ГАЗОСНАБЖЕНИЕ</w:t>
      </w:r>
      <w:r w:rsidR="0035300D" w:rsidRPr="007A2392">
        <w:rPr>
          <w:color w:val="548DD4" w:themeColor="text2" w:themeTint="99"/>
          <w:szCs w:val="28"/>
        </w:rPr>
        <w:t xml:space="preserve"> </w:t>
      </w:r>
      <w:r w:rsidR="0035300D" w:rsidRPr="007A2392">
        <w:rPr>
          <w:szCs w:val="28"/>
        </w:rPr>
        <w:t>–развитие системы газоснабжения со строительством газораспределительных станций, газорегуляторных пунктов и новых газопроводов, поэтапный перевод подачи газа от системы низкого давления на систему среднего давления.</w:t>
      </w:r>
    </w:p>
    <w:p w:rsidR="00917517" w:rsidRDefault="007A2392" w:rsidP="00917517">
      <w:pPr>
        <w:spacing w:line="360" w:lineRule="auto"/>
        <w:ind w:firstLine="567"/>
        <w:jc w:val="both"/>
        <w:rPr>
          <w:szCs w:val="28"/>
        </w:rPr>
      </w:pPr>
      <w:r w:rsidRPr="007A2392">
        <w:rPr>
          <w:b/>
          <w:color w:val="548DD4" w:themeColor="text2" w:themeTint="99"/>
          <w:szCs w:val="28"/>
        </w:rPr>
        <w:t xml:space="preserve">9.6 </w:t>
      </w:r>
      <w:r w:rsidR="009F5926">
        <w:rPr>
          <w:b/>
          <w:color w:val="548DD4" w:themeColor="text2" w:themeTint="99"/>
          <w:szCs w:val="28"/>
        </w:rPr>
        <w:t>СВЯЗЬ</w:t>
      </w:r>
      <w:r w:rsidR="0035300D" w:rsidRPr="007A2392">
        <w:rPr>
          <w:color w:val="548DD4" w:themeColor="text2" w:themeTint="99"/>
          <w:szCs w:val="28"/>
        </w:rPr>
        <w:t xml:space="preserve"> </w:t>
      </w:r>
      <w:r w:rsidR="0035300D" w:rsidRPr="007A2392">
        <w:rPr>
          <w:szCs w:val="28"/>
        </w:rPr>
        <w:t>– формирование единого информационного пространства.</w:t>
      </w:r>
      <w:bookmarkStart w:id="4" w:name="_Toc320546435"/>
      <w:bookmarkStart w:id="5" w:name="_Toc326938937"/>
      <w:bookmarkEnd w:id="0"/>
      <w:bookmarkEnd w:id="1"/>
      <w:bookmarkEnd w:id="2"/>
    </w:p>
    <w:p w:rsidR="00AE341A" w:rsidRDefault="00AE341A" w:rsidP="00917517">
      <w:pPr>
        <w:spacing w:line="360" w:lineRule="auto"/>
        <w:ind w:firstLine="567"/>
        <w:jc w:val="both"/>
        <w:rPr>
          <w:szCs w:val="28"/>
        </w:rPr>
      </w:pPr>
    </w:p>
    <w:p w:rsidR="00C604BE" w:rsidRPr="00917517" w:rsidRDefault="00917517" w:rsidP="00D2066F">
      <w:pPr>
        <w:spacing w:line="360" w:lineRule="auto"/>
        <w:ind w:firstLine="567"/>
        <w:jc w:val="both"/>
        <w:rPr>
          <w:b/>
          <w:color w:val="548DD4" w:themeColor="text2" w:themeTint="99"/>
          <w:szCs w:val="28"/>
        </w:rPr>
      </w:pPr>
      <w:r>
        <w:rPr>
          <w:b/>
          <w:color w:val="548DD4" w:themeColor="text2" w:themeTint="99"/>
        </w:rPr>
        <w:t>10</w:t>
      </w:r>
      <w:r w:rsidR="00C604BE" w:rsidRPr="00917517">
        <w:rPr>
          <w:b/>
          <w:color w:val="548DD4" w:themeColor="text2" w:themeTint="99"/>
        </w:rPr>
        <w:t xml:space="preserve">. </w:t>
      </w:r>
      <w:bookmarkEnd w:id="4"/>
      <w:bookmarkEnd w:id="5"/>
      <w:r w:rsidR="009F5926">
        <w:rPr>
          <w:b/>
          <w:color w:val="548DD4" w:themeColor="text2" w:themeTint="99"/>
        </w:rPr>
        <w:t>ФУНКЦИОНАЛЬНО – ПЛАНИРОВОЧНАЯ ОРГАНИЗАЦИЯ ТЕРРИТОРИИ</w:t>
      </w:r>
    </w:p>
    <w:p w:rsidR="00C604BE" w:rsidRPr="00C604BE" w:rsidRDefault="00C604BE" w:rsidP="00917517">
      <w:pPr>
        <w:spacing w:line="360" w:lineRule="auto"/>
        <w:ind w:firstLine="709"/>
        <w:jc w:val="both"/>
        <w:rPr>
          <w:rFonts w:cs="Times New Roman"/>
          <w:szCs w:val="28"/>
        </w:rPr>
      </w:pPr>
      <w:r w:rsidRPr="00C604BE">
        <w:rPr>
          <w:rFonts w:cs="Times New Roman"/>
          <w:szCs w:val="28"/>
        </w:rPr>
        <w:t xml:space="preserve">Установление функциональных зон является одним из основных мероприятий территориального планирования при разработке проекта генерального плана поселения. </w:t>
      </w:r>
    </w:p>
    <w:p w:rsidR="00C604BE" w:rsidRPr="00C604BE" w:rsidRDefault="00C604BE" w:rsidP="00917517">
      <w:pPr>
        <w:spacing w:line="360" w:lineRule="auto"/>
        <w:ind w:firstLine="709"/>
        <w:jc w:val="both"/>
        <w:rPr>
          <w:rFonts w:cs="Times New Roman"/>
          <w:szCs w:val="28"/>
        </w:rPr>
      </w:pPr>
      <w:r w:rsidRPr="00C604BE">
        <w:rPr>
          <w:rFonts w:cs="Times New Roman"/>
          <w:szCs w:val="28"/>
        </w:rPr>
        <w:t>Устанавливаются следующие функциональные зоны:</w:t>
      </w:r>
    </w:p>
    <w:p w:rsidR="00C604BE" w:rsidRPr="00C604BE" w:rsidRDefault="00C604BE" w:rsidP="00917517">
      <w:pPr>
        <w:numPr>
          <w:ilvl w:val="0"/>
          <w:numId w:val="4"/>
        </w:numPr>
        <w:autoSpaceDE w:val="0"/>
        <w:autoSpaceDN w:val="0"/>
        <w:adjustRightInd w:val="0"/>
        <w:spacing w:line="360" w:lineRule="auto"/>
        <w:ind w:left="0" w:firstLine="709"/>
        <w:jc w:val="both"/>
        <w:rPr>
          <w:rFonts w:cs="Times New Roman"/>
          <w:szCs w:val="28"/>
        </w:rPr>
      </w:pPr>
      <w:r w:rsidRPr="00C604BE">
        <w:rPr>
          <w:rFonts w:cs="Times New Roman"/>
          <w:szCs w:val="28"/>
        </w:rPr>
        <w:t xml:space="preserve">жилые; </w:t>
      </w:r>
    </w:p>
    <w:p w:rsidR="00C604BE" w:rsidRPr="00C604BE" w:rsidRDefault="00C604BE" w:rsidP="00917517">
      <w:pPr>
        <w:numPr>
          <w:ilvl w:val="0"/>
          <w:numId w:val="4"/>
        </w:numPr>
        <w:autoSpaceDE w:val="0"/>
        <w:autoSpaceDN w:val="0"/>
        <w:adjustRightInd w:val="0"/>
        <w:spacing w:line="360" w:lineRule="auto"/>
        <w:ind w:left="0" w:firstLine="709"/>
        <w:jc w:val="both"/>
        <w:rPr>
          <w:rFonts w:cs="Times New Roman"/>
          <w:szCs w:val="28"/>
        </w:rPr>
      </w:pPr>
      <w:r w:rsidRPr="00C604BE">
        <w:rPr>
          <w:rFonts w:cs="Times New Roman"/>
          <w:szCs w:val="28"/>
        </w:rPr>
        <w:lastRenderedPageBreak/>
        <w:t xml:space="preserve">производственные: </w:t>
      </w:r>
    </w:p>
    <w:p w:rsidR="00C604BE" w:rsidRPr="00C604BE" w:rsidRDefault="00C604BE" w:rsidP="00917517">
      <w:pPr>
        <w:numPr>
          <w:ilvl w:val="0"/>
          <w:numId w:val="4"/>
        </w:numPr>
        <w:autoSpaceDE w:val="0"/>
        <w:autoSpaceDN w:val="0"/>
        <w:adjustRightInd w:val="0"/>
        <w:spacing w:line="360" w:lineRule="auto"/>
        <w:ind w:left="0" w:firstLine="709"/>
        <w:jc w:val="both"/>
        <w:rPr>
          <w:rFonts w:cs="Times New Roman"/>
          <w:szCs w:val="28"/>
        </w:rPr>
      </w:pPr>
      <w:r w:rsidRPr="00C604BE">
        <w:rPr>
          <w:rFonts w:cs="Times New Roman"/>
          <w:szCs w:val="28"/>
        </w:rPr>
        <w:t xml:space="preserve">сельскохозяйственного использования; </w:t>
      </w:r>
    </w:p>
    <w:p w:rsidR="00C604BE" w:rsidRPr="00C604BE" w:rsidRDefault="00C604BE" w:rsidP="00917517">
      <w:pPr>
        <w:numPr>
          <w:ilvl w:val="0"/>
          <w:numId w:val="4"/>
        </w:numPr>
        <w:autoSpaceDE w:val="0"/>
        <w:autoSpaceDN w:val="0"/>
        <w:adjustRightInd w:val="0"/>
        <w:spacing w:line="360" w:lineRule="auto"/>
        <w:ind w:left="0" w:firstLine="709"/>
        <w:jc w:val="both"/>
        <w:rPr>
          <w:rFonts w:cs="Times New Roman"/>
          <w:szCs w:val="28"/>
        </w:rPr>
      </w:pPr>
      <w:r w:rsidRPr="00C604BE">
        <w:rPr>
          <w:rFonts w:cs="Times New Roman"/>
          <w:szCs w:val="28"/>
        </w:rPr>
        <w:t xml:space="preserve">рекреационного назначения; </w:t>
      </w:r>
    </w:p>
    <w:p w:rsidR="00C604BE" w:rsidRPr="00C604BE" w:rsidRDefault="00C604BE" w:rsidP="00917517">
      <w:pPr>
        <w:numPr>
          <w:ilvl w:val="0"/>
          <w:numId w:val="4"/>
        </w:numPr>
        <w:autoSpaceDE w:val="0"/>
        <w:autoSpaceDN w:val="0"/>
        <w:adjustRightInd w:val="0"/>
        <w:spacing w:line="360" w:lineRule="auto"/>
        <w:ind w:left="0" w:firstLine="709"/>
        <w:jc w:val="both"/>
        <w:rPr>
          <w:rFonts w:cs="Times New Roman"/>
          <w:szCs w:val="28"/>
        </w:rPr>
      </w:pPr>
      <w:r w:rsidRPr="00C604BE">
        <w:rPr>
          <w:rFonts w:cs="Times New Roman"/>
          <w:szCs w:val="28"/>
        </w:rPr>
        <w:t xml:space="preserve">специального назначения: </w:t>
      </w:r>
    </w:p>
    <w:p w:rsidR="00C604BE" w:rsidRPr="00917517" w:rsidRDefault="00C604BE" w:rsidP="00917517">
      <w:pPr>
        <w:pStyle w:val="1"/>
        <w:ind w:firstLine="567"/>
        <w:jc w:val="both"/>
        <w:rPr>
          <w:rFonts w:ascii="Times New Roman" w:hAnsi="Times New Roman"/>
          <w:b w:val="0"/>
          <w:color w:val="000000" w:themeColor="text1"/>
          <w:u w:val="single"/>
        </w:rPr>
      </w:pPr>
      <w:bookmarkStart w:id="6" w:name="_Toc308977616"/>
      <w:bookmarkStart w:id="7" w:name="_Toc308988175"/>
      <w:bookmarkStart w:id="8" w:name="_Toc308988209"/>
      <w:bookmarkStart w:id="9" w:name="_Toc326938939"/>
      <w:r w:rsidRPr="00917517">
        <w:rPr>
          <w:rFonts w:ascii="Times New Roman" w:hAnsi="Times New Roman"/>
          <w:b w:val="0"/>
          <w:color w:val="000000" w:themeColor="text1"/>
          <w:u w:val="single"/>
        </w:rPr>
        <w:t>Жилые зоны</w:t>
      </w:r>
      <w:bookmarkEnd w:id="6"/>
      <w:bookmarkEnd w:id="7"/>
      <w:bookmarkEnd w:id="8"/>
      <w:bookmarkEnd w:id="9"/>
    </w:p>
    <w:p w:rsidR="00917517" w:rsidRDefault="00917517" w:rsidP="00917517">
      <w:pPr>
        <w:autoSpaceDE w:val="0"/>
        <w:autoSpaceDN w:val="0"/>
        <w:adjustRightInd w:val="0"/>
        <w:spacing w:line="360" w:lineRule="auto"/>
        <w:jc w:val="both"/>
        <w:rPr>
          <w:rFonts w:cs="Times New Roman"/>
          <w:szCs w:val="28"/>
        </w:rPr>
      </w:pPr>
      <w:bookmarkStart w:id="10" w:name="_Toc308954395"/>
      <w:bookmarkStart w:id="11" w:name="_Toc308977618"/>
      <w:bookmarkStart w:id="12" w:name="_Toc308988177"/>
      <w:bookmarkStart w:id="13" w:name="_Toc308988211"/>
      <w:bookmarkStart w:id="14" w:name="_Toc326938941"/>
      <w:r>
        <w:rPr>
          <w:rFonts w:cs="Times New Roman"/>
          <w:szCs w:val="28"/>
        </w:rPr>
        <w:t>Индивидуальная жилая застройка</w:t>
      </w:r>
      <w:r w:rsidR="00815E54">
        <w:rPr>
          <w:rFonts w:cs="Times New Roman"/>
          <w:szCs w:val="28"/>
        </w:rPr>
        <w:t xml:space="preserve">. </w:t>
      </w:r>
    </w:p>
    <w:p w:rsidR="00C604BE" w:rsidRPr="00917517" w:rsidRDefault="00C604BE" w:rsidP="00917517">
      <w:pPr>
        <w:autoSpaceDE w:val="0"/>
        <w:autoSpaceDN w:val="0"/>
        <w:adjustRightInd w:val="0"/>
        <w:spacing w:line="360" w:lineRule="auto"/>
        <w:ind w:firstLine="567"/>
        <w:jc w:val="both"/>
        <w:rPr>
          <w:rFonts w:cs="Times New Roman"/>
          <w:szCs w:val="28"/>
        </w:rPr>
      </w:pPr>
      <w:r w:rsidRPr="00917517">
        <w:rPr>
          <w:color w:val="000000" w:themeColor="text1"/>
          <w:u w:val="single"/>
        </w:rPr>
        <w:t>Производственные зоны</w:t>
      </w:r>
      <w:bookmarkEnd w:id="10"/>
      <w:bookmarkEnd w:id="11"/>
      <w:bookmarkEnd w:id="12"/>
      <w:bookmarkEnd w:id="13"/>
      <w:bookmarkEnd w:id="14"/>
      <w:r w:rsidRPr="00917517">
        <w:rPr>
          <w:color w:val="000000" w:themeColor="text1"/>
          <w:u w:val="single"/>
        </w:rPr>
        <w:t xml:space="preserve"> </w:t>
      </w:r>
    </w:p>
    <w:p w:rsidR="00C604BE" w:rsidRPr="00C604BE" w:rsidRDefault="00C604BE" w:rsidP="00917517">
      <w:pPr>
        <w:autoSpaceDN w:val="0"/>
        <w:adjustRightInd w:val="0"/>
        <w:spacing w:line="360" w:lineRule="auto"/>
        <w:jc w:val="both"/>
        <w:rPr>
          <w:rFonts w:cs="Times New Roman"/>
          <w:szCs w:val="28"/>
        </w:rPr>
      </w:pPr>
      <w:r w:rsidRPr="00C604BE">
        <w:rPr>
          <w:rFonts w:cs="Times New Roman"/>
          <w:szCs w:val="28"/>
        </w:rPr>
        <w:t xml:space="preserve">В состав производственных зон включены промышленные зоны - зоны размещения промышленных объектов с различными нормативами воздействия на окружающую среду, как правило, требующие устройства санитарно-защитных зон. </w:t>
      </w:r>
    </w:p>
    <w:p w:rsidR="00917517" w:rsidRDefault="00C604BE" w:rsidP="00917517">
      <w:pPr>
        <w:autoSpaceDN w:val="0"/>
        <w:adjustRightInd w:val="0"/>
        <w:spacing w:line="360" w:lineRule="auto"/>
        <w:jc w:val="both"/>
        <w:rPr>
          <w:rFonts w:cs="Times New Roman"/>
          <w:szCs w:val="28"/>
        </w:rPr>
      </w:pPr>
      <w:r w:rsidRPr="00C604BE">
        <w:rPr>
          <w:rFonts w:cs="Times New Roman"/>
          <w:szCs w:val="28"/>
        </w:rPr>
        <w:t>В производственных зонах допускается размещать сооружения и помещения объектов аварийно-спасательных служб, пожарных депо обслуживающих расположенные в производственной зон</w:t>
      </w:r>
      <w:bookmarkStart w:id="15" w:name="_Toc308954396"/>
      <w:bookmarkStart w:id="16" w:name="_Toc308977619"/>
      <w:bookmarkStart w:id="17" w:name="_Toc308988178"/>
      <w:bookmarkStart w:id="18" w:name="_Toc308988212"/>
      <w:bookmarkStart w:id="19" w:name="_Toc326938942"/>
      <w:r w:rsidR="00917517">
        <w:rPr>
          <w:rFonts w:cs="Times New Roman"/>
          <w:szCs w:val="28"/>
        </w:rPr>
        <w:t>е предприятия и другие объекты.</w:t>
      </w:r>
    </w:p>
    <w:p w:rsidR="00C604BE" w:rsidRPr="00917517" w:rsidRDefault="00C604BE" w:rsidP="00917517">
      <w:pPr>
        <w:autoSpaceDN w:val="0"/>
        <w:adjustRightInd w:val="0"/>
        <w:spacing w:line="360" w:lineRule="auto"/>
        <w:ind w:firstLine="567"/>
        <w:jc w:val="both"/>
        <w:rPr>
          <w:rFonts w:cs="Times New Roman"/>
          <w:szCs w:val="28"/>
          <w:u w:val="single"/>
        </w:rPr>
      </w:pPr>
      <w:r w:rsidRPr="00917517">
        <w:rPr>
          <w:u w:val="single"/>
        </w:rPr>
        <w:t>Зоны сельскохозяйственного использования</w:t>
      </w:r>
      <w:bookmarkEnd w:id="15"/>
      <w:bookmarkEnd w:id="16"/>
      <w:bookmarkEnd w:id="17"/>
      <w:bookmarkEnd w:id="18"/>
      <w:bookmarkEnd w:id="19"/>
      <w:r w:rsidRPr="00917517">
        <w:rPr>
          <w:u w:val="single"/>
        </w:rPr>
        <w:t xml:space="preserve"> </w:t>
      </w:r>
    </w:p>
    <w:p w:rsidR="00917517" w:rsidRDefault="00C604BE" w:rsidP="00917517">
      <w:pPr>
        <w:autoSpaceDN w:val="0"/>
        <w:adjustRightInd w:val="0"/>
        <w:spacing w:line="360" w:lineRule="auto"/>
        <w:ind w:firstLine="709"/>
        <w:jc w:val="both"/>
        <w:rPr>
          <w:rFonts w:cs="Times New Roman"/>
          <w:color w:val="FF0000"/>
          <w:szCs w:val="28"/>
        </w:rPr>
      </w:pPr>
      <w:r w:rsidRPr="00C604BE">
        <w:rPr>
          <w:rFonts w:cs="Times New Roman"/>
          <w:szCs w:val="28"/>
        </w:rPr>
        <w:t>В состав зон сельскохозяйственного использования включены: зоны сельскохозяйственных угодий - пашни, сенокосы, пастбища зоны, занятые объектами сельскохозяйственного назначения</w:t>
      </w:r>
      <w:bookmarkStart w:id="20" w:name="_Toc308954397"/>
      <w:bookmarkStart w:id="21" w:name="_Toc308977620"/>
      <w:bookmarkStart w:id="22" w:name="_Toc308988179"/>
      <w:bookmarkStart w:id="23" w:name="_Toc308988213"/>
      <w:bookmarkStart w:id="24" w:name="_Toc326938943"/>
      <w:r w:rsidR="00917517">
        <w:rPr>
          <w:rFonts w:cs="Times New Roman"/>
          <w:color w:val="FF0000"/>
          <w:szCs w:val="28"/>
        </w:rPr>
        <w:t>.</w:t>
      </w:r>
    </w:p>
    <w:p w:rsidR="00C604BE" w:rsidRPr="00917517" w:rsidRDefault="00C604BE" w:rsidP="00917517">
      <w:pPr>
        <w:autoSpaceDN w:val="0"/>
        <w:adjustRightInd w:val="0"/>
        <w:spacing w:line="360" w:lineRule="auto"/>
        <w:ind w:firstLine="709"/>
        <w:jc w:val="both"/>
        <w:rPr>
          <w:rFonts w:cs="Times New Roman"/>
          <w:color w:val="FF0000"/>
          <w:szCs w:val="28"/>
          <w:u w:val="single"/>
        </w:rPr>
      </w:pPr>
      <w:r w:rsidRPr="00917517">
        <w:rPr>
          <w:u w:val="single"/>
        </w:rPr>
        <w:t>Зоны рекреационного назначения</w:t>
      </w:r>
      <w:bookmarkEnd w:id="20"/>
      <w:bookmarkEnd w:id="21"/>
      <w:bookmarkEnd w:id="22"/>
      <w:bookmarkEnd w:id="23"/>
      <w:bookmarkEnd w:id="24"/>
    </w:p>
    <w:p w:rsidR="00C604BE" w:rsidRPr="00C604BE" w:rsidRDefault="00C604BE" w:rsidP="00917517">
      <w:pPr>
        <w:autoSpaceDN w:val="0"/>
        <w:adjustRightInd w:val="0"/>
        <w:spacing w:line="360" w:lineRule="auto"/>
        <w:jc w:val="both"/>
        <w:rPr>
          <w:rFonts w:cs="Times New Roman"/>
          <w:szCs w:val="28"/>
        </w:rPr>
      </w:pPr>
      <w:r w:rsidRPr="00C604BE">
        <w:rPr>
          <w:rFonts w:cs="Times New Roman"/>
          <w:szCs w:val="28"/>
        </w:rPr>
        <w:t xml:space="preserve">В состав зон рекреационного назначения включены: </w:t>
      </w:r>
    </w:p>
    <w:p w:rsidR="00C604BE" w:rsidRPr="00C604BE" w:rsidRDefault="00C604BE" w:rsidP="00917517">
      <w:pPr>
        <w:autoSpaceDN w:val="0"/>
        <w:adjustRightInd w:val="0"/>
        <w:spacing w:line="360" w:lineRule="auto"/>
        <w:jc w:val="both"/>
        <w:rPr>
          <w:rFonts w:cs="Times New Roman"/>
          <w:szCs w:val="28"/>
        </w:rPr>
      </w:pPr>
      <w:r w:rsidRPr="00C604BE">
        <w:rPr>
          <w:rFonts w:cs="Times New Roman"/>
          <w:szCs w:val="28"/>
        </w:rPr>
        <w:t xml:space="preserve">Зона, предназначенная для размещения спортивных и физкультурно-оздоровительных учреждений; </w:t>
      </w:r>
    </w:p>
    <w:p w:rsidR="00C604BE" w:rsidRPr="00C604BE" w:rsidRDefault="00C604BE" w:rsidP="00917517">
      <w:pPr>
        <w:autoSpaceDN w:val="0"/>
        <w:adjustRightInd w:val="0"/>
        <w:spacing w:line="360" w:lineRule="auto"/>
        <w:jc w:val="both"/>
        <w:rPr>
          <w:rFonts w:cs="Times New Roman"/>
          <w:szCs w:val="28"/>
        </w:rPr>
      </w:pPr>
      <w:r w:rsidRPr="00C604BE">
        <w:rPr>
          <w:rFonts w:cs="Times New Roman"/>
          <w:szCs w:val="28"/>
        </w:rPr>
        <w:t xml:space="preserve">Зона зеленых насаждений общего пользования, в том числе: </w:t>
      </w:r>
    </w:p>
    <w:p w:rsidR="00C604BE" w:rsidRPr="00C604BE" w:rsidRDefault="00C604BE" w:rsidP="00917517">
      <w:pPr>
        <w:autoSpaceDN w:val="0"/>
        <w:adjustRightInd w:val="0"/>
        <w:spacing w:line="360" w:lineRule="auto"/>
        <w:jc w:val="both"/>
        <w:rPr>
          <w:rFonts w:cs="Times New Roman"/>
          <w:szCs w:val="28"/>
        </w:rPr>
      </w:pPr>
      <w:r w:rsidRPr="00C604BE">
        <w:rPr>
          <w:rFonts w:cs="Times New Roman"/>
          <w:szCs w:val="28"/>
        </w:rPr>
        <w:t xml:space="preserve">- зона парка: </w:t>
      </w:r>
    </w:p>
    <w:p w:rsidR="00C604BE" w:rsidRPr="00C604BE" w:rsidRDefault="00C604BE" w:rsidP="00917517">
      <w:pPr>
        <w:autoSpaceDN w:val="0"/>
        <w:adjustRightInd w:val="0"/>
        <w:spacing w:line="360" w:lineRule="auto"/>
        <w:jc w:val="both"/>
        <w:rPr>
          <w:rFonts w:cs="Times New Roman"/>
          <w:szCs w:val="28"/>
        </w:rPr>
      </w:pPr>
      <w:r w:rsidRPr="00C604BE">
        <w:rPr>
          <w:rFonts w:cs="Times New Roman"/>
          <w:szCs w:val="28"/>
        </w:rPr>
        <w:t xml:space="preserve">Зона, предназначенная для отдыха: </w:t>
      </w:r>
    </w:p>
    <w:p w:rsidR="00917517" w:rsidRDefault="00C604BE" w:rsidP="00917517">
      <w:pPr>
        <w:autoSpaceDN w:val="0"/>
        <w:adjustRightInd w:val="0"/>
        <w:spacing w:line="360" w:lineRule="auto"/>
        <w:jc w:val="both"/>
        <w:rPr>
          <w:rFonts w:cs="Times New Roman"/>
          <w:szCs w:val="28"/>
        </w:rPr>
      </w:pPr>
      <w:r w:rsidRPr="00C604BE">
        <w:rPr>
          <w:rFonts w:cs="Times New Roman"/>
          <w:szCs w:val="28"/>
        </w:rPr>
        <w:t>Зона, предназначенная для размещения объектов туристской инфрас</w:t>
      </w:r>
      <w:bookmarkStart w:id="25" w:name="_Toc308954398"/>
      <w:bookmarkStart w:id="26" w:name="_Toc308977621"/>
      <w:bookmarkStart w:id="27" w:name="_Toc308988180"/>
      <w:bookmarkStart w:id="28" w:name="_Toc308988214"/>
      <w:bookmarkStart w:id="29" w:name="_Toc326938944"/>
      <w:r w:rsidR="00917517">
        <w:rPr>
          <w:rFonts w:cs="Times New Roman"/>
          <w:szCs w:val="28"/>
        </w:rPr>
        <w:t>труктуры</w:t>
      </w:r>
    </w:p>
    <w:p w:rsidR="00C604BE" w:rsidRPr="00917517" w:rsidRDefault="00C604BE" w:rsidP="00917517">
      <w:pPr>
        <w:autoSpaceDN w:val="0"/>
        <w:adjustRightInd w:val="0"/>
        <w:spacing w:line="360" w:lineRule="auto"/>
        <w:ind w:firstLine="426"/>
        <w:jc w:val="both"/>
        <w:rPr>
          <w:rFonts w:cs="Times New Roman"/>
          <w:szCs w:val="28"/>
          <w:u w:val="single"/>
        </w:rPr>
      </w:pPr>
      <w:r w:rsidRPr="00917517">
        <w:rPr>
          <w:u w:val="single"/>
        </w:rPr>
        <w:t>Зоны специального назначения</w:t>
      </w:r>
      <w:bookmarkEnd w:id="25"/>
      <w:bookmarkEnd w:id="26"/>
      <w:bookmarkEnd w:id="27"/>
      <w:bookmarkEnd w:id="28"/>
      <w:bookmarkEnd w:id="29"/>
      <w:r w:rsidRPr="00917517">
        <w:rPr>
          <w:u w:val="single"/>
        </w:rPr>
        <w:t xml:space="preserve"> </w:t>
      </w:r>
    </w:p>
    <w:p w:rsidR="00C604BE" w:rsidRPr="00C604BE" w:rsidRDefault="00C604BE" w:rsidP="00917517">
      <w:pPr>
        <w:autoSpaceDN w:val="0"/>
        <w:adjustRightInd w:val="0"/>
        <w:spacing w:line="360" w:lineRule="auto"/>
        <w:jc w:val="both"/>
        <w:rPr>
          <w:rFonts w:cs="Times New Roman"/>
          <w:szCs w:val="28"/>
        </w:rPr>
      </w:pPr>
      <w:r w:rsidRPr="00C604BE">
        <w:rPr>
          <w:rFonts w:cs="Times New Roman"/>
          <w:szCs w:val="28"/>
        </w:rPr>
        <w:lastRenderedPageBreak/>
        <w:t xml:space="preserve">В состав зон специального назначения включены: </w:t>
      </w:r>
    </w:p>
    <w:p w:rsidR="00C604BE" w:rsidRDefault="00C604BE" w:rsidP="00917517">
      <w:pPr>
        <w:autoSpaceDE w:val="0"/>
        <w:autoSpaceDN w:val="0"/>
        <w:adjustRightInd w:val="0"/>
        <w:spacing w:line="360" w:lineRule="auto"/>
        <w:ind w:left="360"/>
        <w:jc w:val="both"/>
        <w:rPr>
          <w:rFonts w:cs="Times New Roman"/>
          <w:szCs w:val="28"/>
        </w:rPr>
      </w:pPr>
      <w:r w:rsidRPr="00C604BE">
        <w:rPr>
          <w:rFonts w:cs="Times New Roman"/>
          <w:szCs w:val="28"/>
        </w:rPr>
        <w:t>Зоны специального назначения: кладбища</w:t>
      </w:r>
    </w:p>
    <w:p w:rsidR="00AE341A" w:rsidRDefault="00AE341A" w:rsidP="00917517">
      <w:pPr>
        <w:autoSpaceDE w:val="0"/>
        <w:autoSpaceDN w:val="0"/>
        <w:adjustRightInd w:val="0"/>
        <w:spacing w:line="360" w:lineRule="auto"/>
        <w:ind w:left="360"/>
        <w:jc w:val="both"/>
        <w:rPr>
          <w:rFonts w:cs="Times New Roman"/>
          <w:szCs w:val="28"/>
        </w:rPr>
      </w:pPr>
    </w:p>
    <w:p w:rsidR="00E076A5" w:rsidRPr="00E076A5" w:rsidRDefault="009F5926" w:rsidP="009F5926">
      <w:pPr>
        <w:autoSpaceDE w:val="0"/>
        <w:autoSpaceDN w:val="0"/>
        <w:adjustRightInd w:val="0"/>
        <w:spacing w:line="360" w:lineRule="auto"/>
        <w:ind w:firstLine="567"/>
        <w:jc w:val="both"/>
        <w:rPr>
          <w:rFonts w:cs="Times New Roman"/>
          <w:b/>
          <w:color w:val="548DD4" w:themeColor="text2" w:themeTint="99"/>
          <w:szCs w:val="28"/>
        </w:rPr>
      </w:pPr>
      <w:r>
        <w:rPr>
          <w:rFonts w:cs="Times New Roman"/>
          <w:b/>
          <w:color w:val="548DD4" w:themeColor="text2" w:themeTint="99"/>
          <w:szCs w:val="28"/>
        </w:rPr>
        <w:t>11</w:t>
      </w:r>
      <w:r w:rsidR="00E076A5" w:rsidRPr="00E076A5">
        <w:rPr>
          <w:rFonts w:cs="Times New Roman"/>
          <w:b/>
          <w:color w:val="548DD4" w:themeColor="text2" w:themeTint="99"/>
          <w:szCs w:val="28"/>
        </w:rPr>
        <w:t xml:space="preserve">. </w:t>
      </w:r>
      <w:r>
        <w:rPr>
          <w:rFonts w:cs="Times New Roman"/>
          <w:b/>
          <w:color w:val="548DD4" w:themeColor="text2" w:themeTint="99"/>
          <w:szCs w:val="28"/>
        </w:rPr>
        <w:t>МЕРОПРИЯТИЯ ПО ОХРАНЕ ПРИРОДЫ И РАЦИОНАЛЬНОГО ПРИРОДОПОЛЬЗОВАНИЯ</w:t>
      </w:r>
    </w:p>
    <w:p w:rsidR="00E076A5" w:rsidRDefault="009F5926" w:rsidP="009F5926">
      <w:pPr>
        <w:spacing w:line="360" w:lineRule="auto"/>
        <w:ind w:firstLine="567"/>
        <w:jc w:val="both"/>
        <w:rPr>
          <w:color w:val="000000"/>
          <w:sz w:val="26"/>
          <w:szCs w:val="26"/>
        </w:rPr>
      </w:pPr>
      <w:r>
        <w:rPr>
          <w:b/>
          <w:color w:val="548DD4" w:themeColor="text2" w:themeTint="99"/>
        </w:rPr>
        <w:t>11</w:t>
      </w:r>
      <w:r w:rsidR="00E076A5" w:rsidRPr="00E076A5">
        <w:rPr>
          <w:b/>
          <w:color w:val="548DD4" w:themeColor="text2" w:themeTint="99"/>
        </w:rPr>
        <w:t xml:space="preserve">. 1 </w:t>
      </w:r>
      <w:r>
        <w:rPr>
          <w:b/>
          <w:color w:val="548DD4" w:themeColor="text2" w:themeTint="99"/>
        </w:rPr>
        <w:t>ОХРАНА АТМОСФЕРНОГО ВОЗДУХА</w:t>
      </w:r>
    </w:p>
    <w:p w:rsidR="00E076A5" w:rsidRPr="00E076A5" w:rsidRDefault="00E076A5" w:rsidP="00E076A5">
      <w:pPr>
        <w:spacing w:line="360" w:lineRule="auto"/>
        <w:ind w:firstLine="705"/>
        <w:jc w:val="both"/>
        <w:rPr>
          <w:color w:val="000000"/>
          <w:szCs w:val="26"/>
        </w:rPr>
      </w:pPr>
      <w:r w:rsidRPr="00E076A5">
        <w:rPr>
          <w:color w:val="000000"/>
          <w:szCs w:val="26"/>
        </w:rPr>
        <w:t>Для охраны атмосферного воздуха Генеральным планом предлагается комплекс мероприятий.</w:t>
      </w:r>
    </w:p>
    <w:p w:rsidR="00E076A5" w:rsidRPr="00E076A5" w:rsidRDefault="00E076A5" w:rsidP="00E076A5">
      <w:pPr>
        <w:spacing w:line="360" w:lineRule="auto"/>
        <w:ind w:firstLine="705"/>
        <w:jc w:val="both"/>
        <w:rPr>
          <w:color w:val="000000"/>
          <w:szCs w:val="26"/>
        </w:rPr>
      </w:pPr>
      <w:r w:rsidRPr="00E076A5">
        <w:rPr>
          <w:color w:val="000000"/>
          <w:szCs w:val="26"/>
        </w:rPr>
        <w:t>1. Для всех юридических лиц, имеющих источники выбросов загрязняющих веществ в атмосферный воздух:</w:t>
      </w:r>
    </w:p>
    <w:p w:rsidR="00E076A5" w:rsidRPr="00E076A5" w:rsidRDefault="00E076A5" w:rsidP="00E076A5">
      <w:pPr>
        <w:spacing w:line="360" w:lineRule="auto"/>
        <w:ind w:firstLine="705"/>
        <w:jc w:val="both"/>
        <w:rPr>
          <w:color w:val="000000"/>
          <w:szCs w:val="26"/>
        </w:rPr>
      </w:pPr>
      <w:r w:rsidRPr="00E076A5">
        <w:rPr>
          <w:color w:val="000000"/>
          <w:szCs w:val="26"/>
        </w:rPr>
        <w:t>- провести инвентаризацию источников выбросов;</w:t>
      </w:r>
    </w:p>
    <w:p w:rsidR="00E076A5" w:rsidRPr="00E076A5" w:rsidRDefault="00E076A5" w:rsidP="00E076A5">
      <w:pPr>
        <w:spacing w:line="360" w:lineRule="auto"/>
        <w:ind w:firstLine="705"/>
        <w:jc w:val="both"/>
        <w:rPr>
          <w:color w:val="000000"/>
          <w:szCs w:val="26"/>
        </w:rPr>
      </w:pPr>
      <w:r w:rsidRPr="00E076A5">
        <w:rPr>
          <w:color w:val="000000"/>
          <w:szCs w:val="26"/>
        </w:rPr>
        <w:t>-для получения полной характеристики выбросов загрязняющих веществ разработать проекты допустимых выбросов в соответствии с действующим законодательством и на основании проведенной инвентаризации организованных и неорганизованных источников;</w:t>
      </w:r>
    </w:p>
    <w:p w:rsidR="00E076A5" w:rsidRPr="00E076A5" w:rsidRDefault="00E076A5" w:rsidP="00E076A5">
      <w:pPr>
        <w:spacing w:line="360" w:lineRule="auto"/>
        <w:ind w:firstLine="705"/>
        <w:jc w:val="both"/>
        <w:rPr>
          <w:color w:val="000000"/>
          <w:szCs w:val="26"/>
        </w:rPr>
      </w:pPr>
      <w:r w:rsidRPr="00E076A5">
        <w:rPr>
          <w:color w:val="000000"/>
          <w:szCs w:val="26"/>
        </w:rPr>
        <w:t>- при наличии обоснованных жалоб от населения – разработать проект расчетной санитарно-защитной зоны.</w:t>
      </w:r>
    </w:p>
    <w:p w:rsidR="00E076A5" w:rsidRPr="00E076A5" w:rsidRDefault="00E076A5" w:rsidP="00E076A5">
      <w:pPr>
        <w:spacing w:line="360" w:lineRule="auto"/>
        <w:ind w:firstLine="705"/>
        <w:jc w:val="both"/>
        <w:rPr>
          <w:color w:val="000000"/>
          <w:szCs w:val="26"/>
        </w:rPr>
      </w:pPr>
      <w:r w:rsidRPr="00E076A5">
        <w:rPr>
          <w:color w:val="000000"/>
          <w:szCs w:val="26"/>
        </w:rPr>
        <w:t>2. Благоустройство существующих и вновь строящихся улиц и дорог внутри поселка с твердым покрытием. Развитие пылезащитного озеленения вдоль дорог.</w:t>
      </w:r>
    </w:p>
    <w:p w:rsidR="00E076A5" w:rsidRDefault="00E076A5" w:rsidP="00E076A5">
      <w:pPr>
        <w:spacing w:line="360" w:lineRule="auto"/>
        <w:ind w:firstLine="705"/>
        <w:jc w:val="both"/>
        <w:rPr>
          <w:color w:val="000000"/>
          <w:szCs w:val="26"/>
        </w:rPr>
      </w:pPr>
      <w:r>
        <w:rPr>
          <w:color w:val="000000"/>
          <w:szCs w:val="26"/>
        </w:rPr>
        <w:t>3</w:t>
      </w:r>
      <w:r w:rsidRPr="00E076A5">
        <w:rPr>
          <w:color w:val="000000"/>
          <w:szCs w:val="26"/>
        </w:rPr>
        <w:t>. Газификация населенных пунктов. Природный газ должен удовлетворять требованиям ГОСТ 5542-87 «Газы горючие природные для промышленного и коммунально-бытового назначения».</w:t>
      </w:r>
    </w:p>
    <w:p w:rsidR="00C604BE" w:rsidRDefault="009F5926" w:rsidP="00E076A5">
      <w:pPr>
        <w:spacing w:line="360" w:lineRule="auto"/>
        <w:ind w:firstLine="705"/>
        <w:jc w:val="both"/>
        <w:rPr>
          <w:b/>
          <w:color w:val="548DD4" w:themeColor="text2" w:themeTint="99"/>
        </w:rPr>
      </w:pPr>
      <w:r>
        <w:rPr>
          <w:b/>
          <w:color w:val="548DD4" w:themeColor="text2" w:themeTint="99"/>
          <w:szCs w:val="26"/>
        </w:rPr>
        <w:t>11</w:t>
      </w:r>
      <w:r w:rsidR="00E076A5" w:rsidRPr="00E076A5">
        <w:rPr>
          <w:b/>
          <w:color w:val="548DD4" w:themeColor="text2" w:themeTint="99"/>
          <w:szCs w:val="26"/>
        </w:rPr>
        <w:t>.2</w:t>
      </w:r>
      <w:r w:rsidR="00E076A5" w:rsidRPr="00E076A5">
        <w:rPr>
          <w:color w:val="548DD4" w:themeColor="text2" w:themeTint="99"/>
          <w:szCs w:val="26"/>
        </w:rPr>
        <w:t xml:space="preserve"> </w:t>
      </w:r>
      <w:r w:rsidRPr="009F5926">
        <w:rPr>
          <w:b/>
          <w:color w:val="548DD4" w:themeColor="text2" w:themeTint="99"/>
          <w:szCs w:val="26"/>
        </w:rPr>
        <w:t>САНИТАРНАЯ ОЧИСТКА НАСЕЛЕННЫХ МЕСТ</w:t>
      </w:r>
    </w:p>
    <w:p w:rsidR="00E076A5" w:rsidRPr="00E076A5" w:rsidRDefault="00E076A5" w:rsidP="00E076A5">
      <w:pPr>
        <w:spacing w:line="360" w:lineRule="auto"/>
        <w:ind w:firstLine="705"/>
        <w:jc w:val="both"/>
        <w:rPr>
          <w:color w:val="000000" w:themeColor="text1"/>
        </w:rPr>
      </w:pPr>
      <w:r w:rsidRPr="00E076A5">
        <w:rPr>
          <w:color w:val="000000" w:themeColor="text1"/>
        </w:rPr>
        <w:t>Территории сельских поселений подлежат регулярной очистке от отходов в соответствии с экологическими, санитарными и иными требованиями.</w:t>
      </w:r>
    </w:p>
    <w:p w:rsidR="00D54A96" w:rsidRPr="00D54A96" w:rsidRDefault="00E076A5" w:rsidP="00D54A96">
      <w:pPr>
        <w:spacing w:line="360" w:lineRule="auto"/>
        <w:ind w:firstLine="705"/>
        <w:jc w:val="both"/>
        <w:rPr>
          <w:color w:val="000000" w:themeColor="text1"/>
        </w:rPr>
      </w:pPr>
      <w:r w:rsidRPr="00E076A5">
        <w:rPr>
          <w:color w:val="000000" w:themeColor="text1"/>
        </w:rPr>
        <w:t xml:space="preserve">Система санитарной очистки и уборки территорий населенных мест должна предусматривать рациональный сбор, быстрое удаление, надежное обезвреживание и </w:t>
      </w:r>
      <w:r w:rsidRPr="00E076A5">
        <w:rPr>
          <w:color w:val="000000" w:themeColor="text1"/>
        </w:rPr>
        <w:lastRenderedPageBreak/>
        <w:t xml:space="preserve">экономически целесообразную утилизацию бытовых отходов (хозяйственно-бытовых, в том числе пищевых отходов из жилых и общественных зданий, предприятий торговли, общественного питания и культурно-бытового назначения; жидких из неканализованных зданий; уличного мусора и смета и других бытовых отходов, скапливающихся на территории населенного пункта). </w:t>
      </w:r>
      <w:r w:rsidR="00D54A96" w:rsidRPr="00D54A96">
        <w:rPr>
          <w:color w:val="000000" w:themeColor="text1"/>
        </w:rPr>
        <w:t>Система сбора и удаления бытовых отходов включает:</w:t>
      </w:r>
    </w:p>
    <w:p w:rsidR="00D54A96" w:rsidRPr="00D54A96" w:rsidRDefault="00D54A96" w:rsidP="00D54A96">
      <w:pPr>
        <w:spacing w:line="360" w:lineRule="auto"/>
        <w:ind w:firstLine="705"/>
        <w:jc w:val="both"/>
        <w:rPr>
          <w:color w:val="000000" w:themeColor="text1"/>
        </w:rPr>
      </w:pPr>
      <w:r w:rsidRPr="00D54A96">
        <w:rPr>
          <w:color w:val="000000" w:themeColor="text1"/>
        </w:rPr>
        <w:t>- подготовку отходов к погрузке в собирающий мусоровозный транспорт;</w:t>
      </w:r>
    </w:p>
    <w:p w:rsidR="00D54A96" w:rsidRPr="00D54A96" w:rsidRDefault="00D54A96" w:rsidP="00D54A96">
      <w:pPr>
        <w:spacing w:line="360" w:lineRule="auto"/>
        <w:ind w:firstLine="705"/>
        <w:jc w:val="both"/>
        <w:rPr>
          <w:color w:val="000000" w:themeColor="text1"/>
        </w:rPr>
      </w:pPr>
      <w:r w:rsidRPr="00D54A96">
        <w:rPr>
          <w:color w:val="000000" w:themeColor="text1"/>
        </w:rPr>
        <w:t>- организацию временного хранения отходов в домовладениях;</w:t>
      </w:r>
    </w:p>
    <w:p w:rsidR="00D54A96" w:rsidRPr="00D54A96" w:rsidRDefault="00D54A96" w:rsidP="00D54A96">
      <w:pPr>
        <w:spacing w:line="360" w:lineRule="auto"/>
        <w:ind w:firstLine="705"/>
        <w:jc w:val="both"/>
        <w:rPr>
          <w:color w:val="000000" w:themeColor="text1"/>
        </w:rPr>
      </w:pPr>
      <w:r w:rsidRPr="00D54A96">
        <w:rPr>
          <w:color w:val="000000" w:themeColor="text1"/>
        </w:rPr>
        <w:t>- сбор и вывоз бытовых отходов с территорий домовладений;</w:t>
      </w:r>
    </w:p>
    <w:p w:rsidR="00D54A96" w:rsidRPr="00D54A96" w:rsidRDefault="00D54A96" w:rsidP="00D54A96">
      <w:pPr>
        <w:spacing w:line="360" w:lineRule="auto"/>
        <w:ind w:firstLine="705"/>
        <w:jc w:val="both"/>
        <w:rPr>
          <w:color w:val="000000" w:themeColor="text1"/>
        </w:rPr>
      </w:pPr>
      <w:r w:rsidRPr="00D54A96">
        <w:rPr>
          <w:color w:val="000000" w:themeColor="text1"/>
        </w:rPr>
        <w:t>- обезвреживание и утилизация.</w:t>
      </w:r>
    </w:p>
    <w:p w:rsidR="00D54A96" w:rsidRPr="00D54A96" w:rsidRDefault="00E076A5" w:rsidP="00D54A96">
      <w:pPr>
        <w:spacing w:line="360" w:lineRule="auto"/>
        <w:ind w:firstLine="705"/>
        <w:jc w:val="both"/>
        <w:rPr>
          <w:color w:val="000000" w:themeColor="text1"/>
        </w:rPr>
      </w:pPr>
      <w:r w:rsidRPr="00E076A5">
        <w:rPr>
          <w:color w:val="000000" w:themeColor="text1"/>
        </w:rPr>
        <w:t>Территории сельских поселений подлежат регулярной очистке от отходов в соответствии с экологическими, санитарными и иными требованиями.</w:t>
      </w:r>
      <w:r w:rsidR="00D54A96" w:rsidRPr="00D54A96">
        <w:t xml:space="preserve"> </w:t>
      </w:r>
      <w:r w:rsidR="00D54A96" w:rsidRPr="00D54A96">
        <w:rPr>
          <w:color w:val="000000" w:themeColor="text1"/>
        </w:rPr>
        <w:t>С ростом стандартов потребления значительно возрастает количество образования твердых бытовых отходов, в которых растет доля тары и упаковки, увеличивается количество крупногабаритных отходов, обостряется проблема утилизации оргтехники и бытового оборудования.</w:t>
      </w:r>
    </w:p>
    <w:p w:rsidR="00E076A5" w:rsidRPr="00E076A5" w:rsidRDefault="00D54A96" w:rsidP="00D54A96">
      <w:pPr>
        <w:spacing w:line="360" w:lineRule="auto"/>
        <w:ind w:firstLine="705"/>
        <w:jc w:val="both"/>
        <w:rPr>
          <w:color w:val="000000" w:themeColor="text1"/>
        </w:rPr>
      </w:pPr>
      <w:r w:rsidRPr="00D54A96">
        <w:rPr>
          <w:color w:val="000000" w:themeColor="text1"/>
        </w:rPr>
        <w:t>Для обеспечения соответствия санитарным требованиям и более эффективного использования парка специальных машин, бытовые отходы следует удалять по единой централизованной системе специализированным транспортом.</w:t>
      </w:r>
      <w:r w:rsidRPr="00D54A96">
        <w:t xml:space="preserve"> </w:t>
      </w:r>
      <w:r w:rsidRPr="00D54A96">
        <w:rPr>
          <w:color w:val="000000" w:themeColor="text1"/>
        </w:rPr>
        <w:t>Площадки для временного хранения отходов должны иметь твердое покрытие и располагаться за пределами водоохранных зон рек и I пояса зоны санитарной охраны.</w:t>
      </w:r>
    </w:p>
    <w:p w:rsidR="00E076A5" w:rsidRPr="00E076A5" w:rsidRDefault="009F5926" w:rsidP="00457A19">
      <w:pPr>
        <w:ind w:firstLine="567"/>
        <w:jc w:val="both"/>
        <w:rPr>
          <w:b/>
          <w:color w:val="548DD4" w:themeColor="text2" w:themeTint="99"/>
        </w:rPr>
      </w:pPr>
      <w:r>
        <w:rPr>
          <w:b/>
          <w:color w:val="548DD4" w:themeColor="text2" w:themeTint="99"/>
        </w:rPr>
        <w:t>11</w:t>
      </w:r>
      <w:r w:rsidR="00B96455">
        <w:rPr>
          <w:b/>
          <w:color w:val="548DD4" w:themeColor="text2" w:themeTint="99"/>
        </w:rPr>
        <w:t xml:space="preserve">.3 </w:t>
      </w:r>
      <w:r>
        <w:rPr>
          <w:b/>
          <w:color w:val="548DD4" w:themeColor="text2" w:themeTint="99"/>
        </w:rPr>
        <w:t>ОХРАНА И РАЦИОНАЛЬНОЕ ПОЛЬЗОВАНИЕ ВОДНЫХ ОБЪЕКТОВ</w:t>
      </w:r>
    </w:p>
    <w:p w:rsidR="00B96455" w:rsidRDefault="00B96455" w:rsidP="00457A19">
      <w:pPr>
        <w:ind w:firstLine="567"/>
        <w:jc w:val="both"/>
      </w:pPr>
      <w:r>
        <w:t>Первоочередная задача по охране поверхностных водных объектов – организация водоохранных зон прибрежных защитных полос.</w:t>
      </w:r>
    </w:p>
    <w:p w:rsidR="00E95856" w:rsidRDefault="00B96455" w:rsidP="00457A19">
      <w:pPr>
        <w:ind w:firstLine="567"/>
        <w:jc w:val="both"/>
      </w:pPr>
      <w:r>
        <w:t xml:space="preserve">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Генеральным планом предлагается комплекс мероприятий по охране поверхностных водных объектов. </w:t>
      </w:r>
    </w:p>
    <w:p w:rsidR="00E95856" w:rsidRDefault="00E95856" w:rsidP="00E95856">
      <w:pPr>
        <w:ind w:firstLine="567"/>
        <w:jc w:val="both"/>
      </w:pPr>
      <w:r w:rsidRPr="0013553F">
        <w:lastRenderedPageBreak/>
        <w:t xml:space="preserve">1. </w:t>
      </w:r>
      <w:r>
        <w:t>В границах водоохранных зон поверхностных водных объектов</w:t>
      </w:r>
      <w:r w:rsidRPr="0013553F">
        <w:t xml:space="preserve"> </w:t>
      </w:r>
      <w:r>
        <w:t>запрещается:</w:t>
      </w:r>
    </w:p>
    <w:p w:rsidR="00E95856" w:rsidRDefault="00E95856" w:rsidP="00E95856">
      <w:pPr>
        <w:ind w:firstLine="851"/>
        <w:jc w:val="both"/>
      </w:pPr>
      <w:r>
        <w:t>1) использование сточных вод в целях регулирования плодородия почв;</w:t>
      </w:r>
    </w:p>
    <w:p w:rsidR="00E95856" w:rsidRDefault="00E95856" w:rsidP="00E95856">
      <w:pPr>
        <w:ind w:firstLine="851"/>
        <w:jc w:val="both"/>
      </w:pPr>
      <w: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95856" w:rsidRDefault="00E95856" w:rsidP="00E95856">
      <w:pPr>
        <w:ind w:firstLine="851"/>
        <w:jc w:val="both"/>
      </w:pPr>
      <w:r>
        <w:t>3) осуществление авиационных мер по борьбе с вредными организмами;</w:t>
      </w:r>
    </w:p>
    <w:p w:rsidR="00E95856" w:rsidRDefault="00E95856" w:rsidP="00E95856">
      <w:pPr>
        <w:ind w:firstLine="851"/>
        <w:jc w:val="both"/>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95856" w:rsidRDefault="00E95856" w:rsidP="00E95856">
      <w:pPr>
        <w:ind w:firstLine="851"/>
        <w:jc w:val="both"/>
      </w:pPr>
      <w: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E95856" w:rsidRDefault="00E95856" w:rsidP="00E95856">
      <w:pPr>
        <w:ind w:firstLine="851"/>
        <w:jc w:val="both"/>
      </w:pPr>
      <w:r>
        <w:t>6) размещение специализированных хранилищ пестицидов и агрохимикатов, применение пестицидов и агрохимикатов;</w:t>
      </w:r>
    </w:p>
    <w:p w:rsidR="00E95856" w:rsidRDefault="00E95856" w:rsidP="00E95856">
      <w:pPr>
        <w:ind w:firstLine="851"/>
        <w:jc w:val="both"/>
      </w:pPr>
      <w:r>
        <w:t>7) сброс сточных, в том числе дренажных, вод;</w:t>
      </w:r>
    </w:p>
    <w:p w:rsidR="00E95856" w:rsidRDefault="00E95856" w:rsidP="00E95856">
      <w:pPr>
        <w:ind w:firstLine="851"/>
        <w:jc w:val="both"/>
      </w:pPr>
      <w: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2395-I "О недрах").</w:t>
      </w:r>
    </w:p>
    <w:p w:rsidR="00E95856" w:rsidRDefault="00E95856" w:rsidP="00E95856">
      <w:pPr>
        <w:ind w:firstLine="567"/>
        <w:jc w:val="both"/>
      </w:pPr>
      <w:r>
        <w:t>2. Необходимо провести закрепление на местности границ водоохранных зон и границ прибрежных защитных полос специальными информационными знаками осуществляется в соответствии с земельным законодательством.</w:t>
      </w:r>
    </w:p>
    <w:p w:rsidR="00E95856" w:rsidRDefault="00E95856" w:rsidP="00E95856">
      <w:pPr>
        <w:ind w:firstLine="567"/>
        <w:jc w:val="both"/>
      </w:pPr>
      <w:r>
        <w:t>3. Все несанкционированные свалки, расположенные в границах водоохранных зон объектов необходимо закрыть, отходы удалить на санкционированные свалки, территорию рекультивировать.</w:t>
      </w:r>
    </w:p>
    <w:p w:rsidR="00E95856" w:rsidRDefault="00E95856" w:rsidP="00E95856">
      <w:pPr>
        <w:ind w:firstLine="567"/>
        <w:jc w:val="both"/>
      </w:pPr>
      <w:r>
        <w:lastRenderedPageBreak/>
        <w:t>4.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95856" w:rsidRDefault="00E95856" w:rsidP="00E95856">
      <w:pPr>
        <w:ind w:firstLine="567"/>
        <w:jc w:val="both"/>
      </w:pPr>
      <w:r>
        <w:t>5. Развитие централизованной канализации населенных пунктов.</w:t>
      </w:r>
    </w:p>
    <w:p w:rsidR="00B96455" w:rsidRDefault="00B96455" w:rsidP="00457A19">
      <w:pPr>
        <w:ind w:firstLine="567"/>
        <w:jc w:val="both"/>
      </w:pPr>
      <w:r>
        <w:t>Для обеспечения населения качественной водой хозяйственно-питьевого назначения необходимо выполнить следующие мероприятия:</w:t>
      </w:r>
    </w:p>
    <w:p w:rsidR="00B96455" w:rsidRDefault="00B96455" w:rsidP="00457A19">
      <w:pPr>
        <w:ind w:firstLine="567"/>
        <w:jc w:val="both"/>
      </w:pPr>
      <w:r>
        <w:t>1. Учитывая, что на территории не ведется контроль качества воды подземных источников водоснабжения, необходимо организовать проведение мониторинга за загрязнением подземных водных объектов.</w:t>
      </w:r>
    </w:p>
    <w:p w:rsidR="00B96455" w:rsidRDefault="00B96455" w:rsidP="00457A19">
      <w:pPr>
        <w:ind w:firstLine="567"/>
        <w:jc w:val="both"/>
      </w:pPr>
      <w:r>
        <w:t>2. Необходимо ужесточение контроля качества воды источников питьевого водоснабжения путем отбора проб в скважинах по всем ингредиентам, предусмотренных СанПиН 2.1.4.1074-01.</w:t>
      </w:r>
    </w:p>
    <w:p w:rsidR="00917517" w:rsidRDefault="00B96455" w:rsidP="00457A19">
      <w:pPr>
        <w:ind w:firstLine="567"/>
        <w:jc w:val="both"/>
      </w:pPr>
      <w:r>
        <w:t>3. Выявлять источники загрязнения подземных вод. Для предотвращения микробного заражения необходимо разработать II пояс зоны санитарной охраны подземных источников водоснабжения и соблюдать режим особой охраны на территории поясов зоны санитарной охраны источников подземного водоснабжения, установленный СанПиН 2.1.4.1110-02 "Зоны санитарной охраны источников водоснабжения и водопроводов питьевого назначения».</w:t>
      </w:r>
    </w:p>
    <w:p w:rsidR="00457A19" w:rsidRDefault="00457A19" w:rsidP="00457A19">
      <w:pPr>
        <w:ind w:firstLine="567"/>
        <w:jc w:val="both"/>
        <w:rPr>
          <w:b/>
          <w:color w:val="548DD4" w:themeColor="text2" w:themeTint="99"/>
        </w:rPr>
      </w:pPr>
    </w:p>
    <w:p w:rsidR="00B96455" w:rsidRPr="00B96455" w:rsidRDefault="009F5926" w:rsidP="00457A19">
      <w:pPr>
        <w:ind w:firstLine="567"/>
        <w:jc w:val="both"/>
        <w:rPr>
          <w:b/>
          <w:color w:val="548DD4" w:themeColor="text2" w:themeTint="99"/>
        </w:rPr>
      </w:pPr>
      <w:r>
        <w:rPr>
          <w:b/>
          <w:color w:val="548DD4" w:themeColor="text2" w:themeTint="99"/>
        </w:rPr>
        <w:t>11</w:t>
      </w:r>
      <w:r w:rsidR="00457A19">
        <w:rPr>
          <w:b/>
          <w:color w:val="548DD4" w:themeColor="text2" w:themeTint="99"/>
        </w:rPr>
        <w:t xml:space="preserve">.4 </w:t>
      </w:r>
      <w:r>
        <w:rPr>
          <w:b/>
          <w:color w:val="548DD4" w:themeColor="text2" w:themeTint="99"/>
        </w:rPr>
        <w:t>ОХРАНА ПОЧВЕННО-РАСТИТЕЛЬНОГО ПОКРОВА</w:t>
      </w:r>
    </w:p>
    <w:p w:rsidR="00B96455" w:rsidRDefault="00B96455" w:rsidP="00457A19">
      <w:pPr>
        <w:ind w:firstLine="567"/>
        <w:jc w:val="both"/>
      </w:pPr>
      <w:r>
        <w:t xml:space="preserve">На рассматриваемой территории животноводческие предприятия </w:t>
      </w:r>
      <w:r w:rsidR="00DE48B6">
        <w:t xml:space="preserve">не </w:t>
      </w:r>
      <w:r>
        <w:t xml:space="preserve">сосредоточены. </w:t>
      </w:r>
      <w:r w:rsidR="00DE48B6">
        <w:t>Но с связи с планируемым возобновлением фермерского хозяйства следует учитывать, что ж</w:t>
      </w:r>
      <w:r>
        <w:t>ивотноводческие предприятия являются потенциальными источниками загрязнения почвенно-растительного покрова органическими отходами и распространения возбудителей болезней, содержащимися в навозе, навозных стоках и производственных сточных водах.</w:t>
      </w:r>
    </w:p>
    <w:p w:rsidR="00B96455" w:rsidRDefault="00B96455" w:rsidP="00457A19">
      <w:pPr>
        <w:ind w:firstLine="567"/>
        <w:jc w:val="both"/>
      </w:pPr>
      <w:r>
        <w:t xml:space="preserve">Потенциальным источником загрязнения почвенно-растительного покрова является кладбище. На территории сельского поселения имеется </w:t>
      </w:r>
      <w:r w:rsidR="00DE48B6">
        <w:t>2</w:t>
      </w:r>
      <w:r>
        <w:t xml:space="preserve"> клад</w:t>
      </w:r>
      <w:r w:rsidR="00D2066F">
        <w:t xml:space="preserve">бища: </w:t>
      </w:r>
      <w:r w:rsidR="00D2066F">
        <w:br/>
      </w:r>
      <w:r w:rsidR="00740DA8">
        <w:t>с</w:t>
      </w:r>
      <w:r w:rsidR="007E7277">
        <w:t xml:space="preserve">. </w:t>
      </w:r>
      <w:r w:rsidR="00DE48B6">
        <w:t>Слобода</w:t>
      </w:r>
      <w:r w:rsidR="00D2066F">
        <w:t xml:space="preserve">, </w:t>
      </w:r>
      <w:r w:rsidR="00DE48B6">
        <w:t>д. Клетно</w:t>
      </w:r>
      <w:r>
        <w:t>. Согласно СанПиН 2.2.1/2.1.1.1200-03, санитарно-защитные зоны составляют 50 м.</w:t>
      </w:r>
    </w:p>
    <w:p w:rsidR="00B96455" w:rsidRDefault="00B96455" w:rsidP="00457A19">
      <w:pPr>
        <w:ind w:firstLine="567"/>
        <w:jc w:val="both"/>
      </w:pPr>
      <w:r>
        <w:t>На рассматриваемой территории отсутствуют объекты захоронения твердых бытовых отходов. В настоящее время вывоз отходов ТБО осуществляется на полигон ТБО с. Хвастовичи.</w:t>
      </w:r>
    </w:p>
    <w:p w:rsidR="00457A19" w:rsidRDefault="00457A19" w:rsidP="00457A19">
      <w:pPr>
        <w:ind w:firstLine="567"/>
        <w:jc w:val="both"/>
      </w:pPr>
      <w:r>
        <w:lastRenderedPageBreak/>
        <w:t>Генеральным планом предлагаются рекомендации по устранению негативных экологических процессов в почвах:</w:t>
      </w:r>
    </w:p>
    <w:p w:rsidR="00457A19" w:rsidRDefault="00457A19" w:rsidP="00457A19">
      <w:pPr>
        <w:ind w:firstLine="567"/>
        <w:jc w:val="both"/>
      </w:pPr>
      <w:r>
        <w:t>1. Юридическим лицам, образующим отходы производства и потребления, необходимо разработать проект нормативов образования и лимитов на размещение отходов, ежегодно отчитываться по форме статистической отчетности 2-ТП (отходы).</w:t>
      </w:r>
    </w:p>
    <w:p w:rsidR="00457A19" w:rsidRDefault="00457A19" w:rsidP="00457A19">
      <w:pPr>
        <w:ind w:firstLine="567"/>
        <w:jc w:val="both"/>
      </w:pPr>
      <w:r>
        <w:t>2. Организация и ведение мониторинга по изучению состояния загрязнения почв в санитарно-гигиеническом и эпидемиологическом отношении, особенно в рекреационной зоне, на территории выносимых молочно-товарных ферм.</w:t>
      </w:r>
    </w:p>
    <w:p w:rsidR="00457A19" w:rsidRDefault="00457A19" w:rsidP="00457A19">
      <w:pPr>
        <w:ind w:firstLine="567"/>
        <w:jc w:val="both"/>
      </w:pPr>
      <w:r>
        <w:t>3. Отвод участков под строительство в зонах с зафиксированным или потенциальным загрязнением почвенного покрова осуществлять только при заключении об экологической безопасности почв или при наличии программы мероприятий по ее рекультивации.</w:t>
      </w:r>
    </w:p>
    <w:p w:rsidR="00457A19" w:rsidRDefault="00457A19" w:rsidP="00457A19">
      <w:pPr>
        <w:ind w:firstLine="567"/>
        <w:jc w:val="both"/>
      </w:pPr>
      <w:r>
        <w:t>4. Развитие шумо-газо-пылезащитного озеленения в придорожной защитной полосе автодорог.</w:t>
      </w:r>
    </w:p>
    <w:p w:rsidR="00457A19" w:rsidRDefault="00457A19" w:rsidP="00457A19">
      <w:pPr>
        <w:ind w:firstLine="567"/>
        <w:jc w:val="both"/>
      </w:pPr>
      <w:r>
        <w:t>5. Максимальное озеленение на территории жилой застройки.</w:t>
      </w:r>
    </w:p>
    <w:p w:rsidR="00B96455" w:rsidRDefault="00457A19" w:rsidP="00457A19">
      <w:pPr>
        <w:ind w:firstLine="567"/>
        <w:jc w:val="both"/>
      </w:pPr>
      <w:r>
        <w:t>6. Проведение технической рекультивации земель, нарушенных при строительстве и прокладке инженерных сетей, обустройстве нефтепромыслов и добыче полезных ископаемых.</w:t>
      </w:r>
    </w:p>
    <w:p w:rsidR="00457A19" w:rsidRPr="00457A19" w:rsidRDefault="009F5926" w:rsidP="00457A19">
      <w:pPr>
        <w:ind w:firstLine="567"/>
        <w:jc w:val="both"/>
        <w:rPr>
          <w:b/>
          <w:color w:val="548DD4" w:themeColor="text2" w:themeTint="99"/>
        </w:rPr>
      </w:pPr>
      <w:r>
        <w:rPr>
          <w:b/>
          <w:color w:val="548DD4" w:themeColor="text2" w:themeTint="99"/>
        </w:rPr>
        <w:t>11</w:t>
      </w:r>
      <w:r w:rsidR="00457A19">
        <w:rPr>
          <w:b/>
          <w:color w:val="548DD4" w:themeColor="text2" w:themeTint="99"/>
        </w:rPr>
        <w:t xml:space="preserve">.5 </w:t>
      </w:r>
      <w:r>
        <w:rPr>
          <w:b/>
          <w:color w:val="548DD4" w:themeColor="text2" w:themeTint="99"/>
        </w:rPr>
        <w:t>ОХРАНА И РАЦИОНАЛЬНОЕ ПОЛЬЗОВАНИЕ ЛЕСНЫХ РЕСУРСОВ</w:t>
      </w:r>
    </w:p>
    <w:p w:rsidR="00457A19" w:rsidRDefault="00457A19" w:rsidP="00457A19">
      <w:pPr>
        <w:ind w:firstLine="567"/>
        <w:jc w:val="both"/>
      </w:pPr>
      <w:r>
        <w:t>Земли лесного фонда, расположенные на территории сельского поселения</w:t>
      </w:r>
      <w:r w:rsidR="000F7CD0">
        <w:t>,</w:t>
      </w:r>
      <w:r>
        <w:t xml:space="preserve"> находятся в ведении </w:t>
      </w:r>
      <w:r w:rsidR="000F7CD0">
        <w:t>ГКУ КО «Еленское</w:t>
      </w:r>
      <w:r>
        <w:t xml:space="preserve"> </w:t>
      </w:r>
      <w:r w:rsidR="000F7CD0">
        <w:t>лесничество»</w:t>
      </w:r>
      <w:r>
        <w:t>.</w:t>
      </w:r>
      <w:r w:rsidRPr="00457A19">
        <w:t xml:space="preserve"> </w:t>
      </w:r>
      <w: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457A19" w:rsidRDefault="00457A19" w:rsidP="00457A19">
      <w:pPr>
        <w:ind w:firstLine="567"/>
        <w:jc w:val="both"/>
      </w:pPr>
      <w:r>
        <w:t xml:space="preserve">Генеральным планом предлагается организация придорожной защитной полосы лесов вдоль автодорог, проходящих за границами населенных пунктов. На территории населенных пунктов следует максимально озеленить территории, прилегающие к автодорогам. В озеленении необходимо уделить внимание шумозащитным свойствам древесных культур. Кроны лиственных деревьев и кустарников поглощают часть падающей на них звуковой энергии, при правильном подборе древесной растительности можно понизить уровень шума от автотранспорта. В этом случае предпочтение отдается крупномерному посадочному материалу, быстрорастущим породам древесно-кустарниковой растительности с плотными кронами. </w:t>
      </w:r>
    </w:p>
    <w:p w:rsidR="009F5926" w:rsidRDefault="009F5926" w:rsidP="009D52B8">
      <w:pPr>
        <w:ind w:firstLine="567"/>
        <w:jc w:val="both"/>
        <w:rPr>
          <w:b/>
          <w:color w:val="548DD4" w:themeColor="text2" w:themeTint="99"/>
        </w:rPr>
      </w:pPr>
    </w:p>
    <w:p w:rsidR="009F5926" w:rsidRDefault="009F5926" w:rsidP="009D52B8">
      <w:pPr>
        <w:ind w:firstLine="567"/>
        <w:jc w:val="both"/>
        <w:rPr>
          <w:b/>
          <w:color w:val="548DD4" w:themeColor="text2" w:themeTint="99"/>
        </w:rPr>
      </w:pPr>
    </w:p>
    <w:p w:rsidR="00457A19" w:rsidRPr="00457A19" w:rsidRDefault="009F5926" w:rsidP="009D52B8">
      <w:pPr>
        <w:ind w:firstLine="567"/>
        <w:jc w:val="both"/>
        <w:rPr>
          <w:b/>
          <w:color w:val="548DD4" w:themeColor="text2" w:themeTint="99"/>
        </w:rPr>
      </w:pPr>
      <w:r>
        <w:rPr>
          <w:b/>
          <w:color w:val="548DD4" w:themeColor="text2" w:themeTint="99"/>
        </w:rPr>
        <w:t>11</w:t>
      </w:r>
      <w:r w:rsidR="00457A19">
        <w:rPr>
          <w:b/>
          <w:color w:val="548DD4" w:themeColor="text2" w:themeTint="99"/>
        </w:rPr>
        <w:t xml:space="preserve">.6 </w:t>
      </w:r>
      <w:r>
        <w:rPr>
          <w:b/>
          <w:color w:val="548DD4" w:themeColor="text2" w:themeTint="99"/>
        </w:rPr>
        <w:t>СТРАТЕГИЧЕСКИЕ ПРИНЦИПЫ ОХРАНЫ ПРИРОДЫ И РАЦИОНАЛЬНОГО ПРИРОДОПОЛЬЗОВАНИЯ</w:t>
      </w:r>
    </w:p>
    <w:p w:rsidR="00457A19" w:rsidRDefault="00457A19" w:rsidP="009D52B8">
      <w:pPr>
        <w:ind w:firstLine="567"/>
        <w:jc w:val="both"/>
      </w:pPr>
      <w:r>
        <w:t>Стратегическими целями в сфере охраны окружающей среды являются оздоровление экологической обстановки и обеспечение экологической безопасности населения и территории поселения, сохранение и восстановление природных экосистем, обеспечение рационального и устойчивого природопользования.</w:t>
      </w:r>
    </w:p>
    <w:p w:rsidR="00457A19" w:rsidRDefault="00457A19" w:rsidP="009D52B8">
      <w:pPr>
        <w:ind w:firstLine="567"/>
        <w:jc w:val="both"/>
      </w:pPr>
      <w:r>
        <w:t>А. Улучшение медико-экологической ситуации:</w:t>
      </w:r>
    </w:p>
    <w:p w:rsidR="00457A19" w:rsidRDefault="00457A19" w:rsidP="009D52B8">
      <w:pPr>
        <w:ind w:firstLine="567"/>
        <w:jc w:val="both"/>
      </w:pPr>
      <w:r>
        <w:t>▪ охрана воздушного бассейна,</w:t>
      </w:r>
    </w:p>
    <w:p w:rsidR="00457A19" w:rsidRDefault="00457A19" w:rsidP="009D52B8">
      <w:pPr>
        <w:ind w:firstLine="567"/>
        <w:jc w:val="both"/>
      </w:pPr>
      <w:r>
        <w:t>▪ охрана и рациональное использование водных ресурсов,</w:t>
      </w:r>
    </w:p>
    <w:p w:rsidR="00457A19" w:rsidRDefault="00457A19" w:rsidP="009D52B8">
      <w:pPr>
        <w:ind w:firstLine="567"/>
        <w:jc w:val="both"/>
      </w:pPr>
      <w:r>
        <w:t>▪ развитие системы обращения с отходами.</w:t>
      </w:r>
    </w:p>
    <w:p w:rsidR="00457A19" w:rsidRDefault="00457A19" w:rsidP="009D52B8">
      <w:pPr>
        <w:ind w:firstLine="567"/>
        <w:jc w:val="both"/>
      </w:pPr>
      <w:r>
        <w:t>Б. Охрана почвенно-растительного покрова.</w:t>
      </w:r>
    </w:p>
    <w:p w:rsidR="00457A19" w:rsidRDefault="00457A19" w:rsidP="009D52B8">
      <w:pPr>
        <w:ind w:firstLine="567"/>
        <w:jc w:val="both"/>
      </w:pPr>
      <w:r>
        <w:t>При этом следует руководствоваться региональными природоохранными документами и целевыми программами.</w:t>
      </w:r>
    </w:p>
    <w:p w:rsidR="00457A19" w:rsidRDefault="00457A19" w:rsidP="009D52B8">
      <w:pPr>
        <w:ind w:firstLine="567"/>
        <w:jc w:val="both"/>
      </w:pPr>
      <w:r>
        <w:t>Основными направлениями экологизации хозяйственного комплекса являются:</w:t>
      </w:r>
    </w:p>
    <w:p w:rsidR="00457A19" w:rsidRDefault="00457A19" w:rsidP="009D52B8">
      <w:pPr>
        <w:ind w:firstLine="567"/>
        <w:jc w:val="both"/>
      </w:pPr>
      <w:r>
        <w:t>▪ разработка и проведение эффективных природоохранных мероприятий на производствах с целью сокращения объема вредных выбросов, уменьшения радиусов санитарных зон и сокращения числа населения</w:t>
      </w:r>
      <w:r w:rsidR="009F5926">
        <w:t>,</w:t>
      </w:r>
      <w:r>
        <w:t xml:space="preserve"> проживающего в них;</w:t>
      </w:r>
    </w:p>
    <w:p w:rsidR="00457A19" w:rsidRDefault="00457A19" w:rsidP="009D52B8">
      <w:pPr>
        <w:ind w:firstLine="567"/>
        <w:jc w:val="both"/>
      </w:pPr>
      <w:r>
        <w:t>▪ внедрение новых норм природопользования с учетом экологических требований (сокращение водопотребления, уменьшение объемов отходов и т. п.), экологически чистых производств;</w:t>
      </w:r>
    </w:p>
    <w:p w:rsidR="00457A19" w:rsidRDefault="00457A19" w:rsidP="009D52B8">
      <w:pPr>
        <w:ind w:firstLine="567"/>
        <w:jc w:val="both"/>
      </w:pPr>
      <w:r>
        <w:t>▪ приоритетное развитие качественной транспортной инфраструктуры с целью уменьшения загрязнения окружающей среды;</w:t>
      </w:r>
    </w:p>
    <w:p w:rsidR="00457A19" w:rsidRDefault="00457A19" w:rsidP="009D52B8">
      <w:pPr>
        <w:ind w:firstLine="567"/>
        <w:jc w:val="both"/>
      </w:pPr>
      <w:r>
        <w:t>▪ повышение надежности инженерных систем, введение ресурсосберегающих технологий;</w:t>
      </w:r>
    </w:p>
    <w:p w:rsidR="00457A19" w:rsidRDefault="00457A19" w:rsidP="009D52B8">
      <w:pPr>
        <w:ind w:firstLine="567"/>
        <w:jc w:val="both"/>
      </w:pPr>
      <w:r>
        <w:t>▪ развитие инфраструктуры по утилизации, обезвреживанию и захоронению производственных и твердых бытовых отходов.</w:t>
      </w:r>
    </w:p>
    <w:p w:rsidR="00457A19" w:rsidRDefault="00457A19" w:rsidP="00457A19">
      <w:pPr>
        <w:jc w:val="both"/>
      </w:pPr>
    </w:p>
    <w:p w:rsidR="007E7277" w:rsidRDefault="007E7277" w:rsidP="00457A19">
      <w:pPr>
        <w:jc w:val="both"/>
        <w:rPr>
          <w:b/>
          <w:color w:val="548DD4" w:themeColor="text2" w:themeTint="99"/>
        </w:rPr>
      </w:pPr>
    </w:p>
    <w:p w:rsidR="007E7277" w:rsidRDefault="007E7277" w:rsidP="00457A19">
      <w:pPr>
        <w:jc w:val="both"/>
        <w:rPr>
          <w:b/>
          <w:color w:val="548DD4" w:themeColor="text2" w:themeTint="99"/>
        </w:rPr>
      </w:pPr>
    </w:p>
    <w:p w:rsidR="007E7277" w:rsidRDefault="007E7277" w:rsidP="00457A19">
      <w:pPr>
        <w:jc w:val="both"/>
        <w:rPr>
          <w:b/>
          <w:color w:val="548DD4" w:themeColor="text2" w:themeTint="99"/>
        </w:rPr>
      </w:pPr>
    </w:p>
    <w:p w:rsidR="007E7277" w:rsidRDefault="007E7277" w:rsidP="00457A19">
      <w:pPr>
        <w:jc w:val="both"/>
        <w:rPr>
          <w:b/>
          <w:color w:val="548DD4" w:themeColor="text2" w:themeTint="99"/>
        </w:rPr>
      </w:pPr>
    </w:p>
    <w:p w:rsidR="00740DA8" w:rsidRDefault="00740DA8" w:rsidP="00457A19">
      <w:pPr>
        <w:jc w:val="both"/>
        <w:rPr>
          <w:b/>
          <w:color w:val="548DD4" w:themeColor="text2" w:themeTint="99"/>
        </w:rPr>
      </w:pPr>
    </w:p>
    <w:p w:rsidR="00740DA8" w:rsidRDefault="00740DA8" w:rsidP="00457A19">
      <w:pPr>
        <w:jc w:val="both"/>
        <w:rPr>
          <w:b/>
          <w:color w:val="548DD4" w:themeColor="text2" w:themeTint="99"/>
        </w:rPr>
      </w:pPr>
    </w:p>
    <w:p w:rsidR="00740DA8" w:rsidRDefault="00740DA8" w:rsidP="00457A19">
      <w:pPr>
        <w:jc w:val="both"/>
        <w:rPr>
          <w:b/>
          <w:color w:val="548DD4" w:themeColor="text2" w:themeTint="99"/>
        </w:rPr>
      </w:pPr>
    </w:p>
    <w:p w:rsidR="00740DA8" w:rsidRDefault="00740DA8" w:rsidP="00457A19">
      <w:pPr>
        <w:jc w:val="both"/>
        <w:rPr>
          <w:b/>
          <w:color w:val="548DD4" w:themeColor="text2" w:themeTint="99"/>
        </w:rPr>
      </w:pPr>
    </w:p>
    <w:p w:rsidR="00740DA8" w:rsidRDefault="00740DA8" w:rsidP="00457A19">
      <w:pPr>
        <w:jc w:val="both"/>
        <w:rPr>
          <w:b/>
          <w:color w:val="548DD4" w:themeColor="text2" w:themeTint="99"/>
        </w:rPr>
      </w:pPr>
    </w:p>
    <w:p w:rsidR="00740DA8" w:rsidRDefault="00740DA8" w:rsidP="00457A19">
      <w:pPr>
        <w:jc w:val="both"/>
        <w:rPr>
          <w:b/>
          <w:color w:val="548DD4" w:themeColor="text2" w:themeTint="99"/>
        </w:rPr>
      </w:pPr>
    </w:p>
    <w:p w:rsidR="00740DA8" w:rsidRDefault="00740DA8" w:rsidP="00457A19">
      <w:pPr>
        <w:jc w:val="both"/>
        <w:rPr>
          <w:b/>
          <w:color w:val="548DD4" w:themeColor="text2" w:themeTint="99"/>
        </w:rPr>
      </w:pPr>
    </w:p>
    <w:p w:rsidR="00740DA8" w:rsidRDefault="00740DA8" w:rsidP="00457A19">
      <w:pPr>
        <w:jc w:val="both"/>
        <w:rPr>
          <w:b/>
          <w:color w:val="548DD4" w:themeColor="text2" w:themeTint="99"/>
        </w:rPr>
      </w:pPr>
    </w:p>
    <w:p w:rsidR="00740DA8" w:rsidRDefault="00740DA8" w:rsidP="00457A19">
      <w:pPr>
        <w:jc w:val="both"/>
        <w:rPr>
          <w:b/>
          <w:color w:val="548DD4" w:themeColor="text2" w:themeTint="99"/>
        </w:rPr>
      </w:pPr>
    </w:p>
    <w:p w:rsidR="00740DA8" w:rsidRDefault="00740DA8" w:rsidP="00457A19">
      <w:pPr>
        <w:jc w:val="both"/>
        <w:rPr>
          <w:b/>
          <w:color w:val="548DD4" w:themeColor="text2" w:themeTint="99"/>
        </w:rPr>
      </w:pPr>
    </w:p>
    <w:p w:rsidR="00740DA8" w:rsidRDefault="00740DA8" w:rsidP="00457A19">
      <w:pPr>
        <w:jc w:val="both"/>
        <w:rPr>
          <w:b/>
          <w:color w:val="548DD4" w:themeColor="text2" w:themeTint="99"/>
        </w:rPr>
      </w:pPr>
    </w:p>
    <w:p w:rsidR="00740DA8" w:rsidRDefault="00740DA8" w:rsidP="00457A19">
      <w:pPr>
        <w:jc w:val="both"/>
        <w:rPr>
          <w:b/>
          <w:color w:val="548DD4" w:themeColor="text2" w:themeTint="99"/>
        </w:rPr>
      </w:pPr>
    </w:p>
    <w:p w:rsidR="00740DA8" w:rsidRDefault="00740DA8" w:rsidP="00457A19">
      <w:pPr>
        <w:jc w:val="both"/>
        <w:rPr>
          <w:b/>
          <w:color w:val="548DD4" w:themeColor="text2" w:themeTint="99"/>
        </w:rPr>
      </w:pPr>
    </w:p>
    <w:p w:rsidR="009F5926" w:rsidRPr="009F5926" w:rsidRDefault="009F5926" w:rsidP="009F5926">
      <w:pPr>
        <w:jc w:val="both"/>
        <w:rPr>
          <w:color w:val="000000" w:themeColor="text1"/>
        </w:rPr>
      </w:pPr>
    </w:p>
    <w:p w:rsidR="009F5926" w:rsidRPr="009F5926" w:rsidRDefault="009F5926" w:rsidP="009F5926">
      <w:pPr>
        <w:jc w:val="both"/>
        <w:rPr>
          <w:color w:val="000000" w:themeColor="text1"/>
        </w:rPr>
      </w:pPr>
    </w:p>
    <w:p w:rsidR="009F5926" w:rsidRPr="009F5926" w:rsidRDefault="009F5926" w:rsidP="009F5926">
      <w:pPr>
        <w:jc w:val="both"/>
        <w:rPr>
          <w:color w:val="000000" w:themeColor="text1"/>
        </w:rPr>
      </w:pPr>
    </w:p>
    <w:p w:rsidR="009F5926" w:rsidRPr="009F5926" w:rsidRDefault="009F5926" w:rsidP="009F5926">
      <w:pPr>
        <w:jc w:val="both"/>
        <w:rPr>
          <w:color w:val="000000" w:themeColor="text1"/>
        </w:rPr>
      </w:pPr>
    </w:p>
    <w:p w:rsidR="009F5926" w:rsidRPr="009F5926" w:rsidRDefault="009F5926" w:rsidP="009F5926">
      <w:pPr>
        <w:jc w:val="both"/>
        <w:rPr>
          <w:color w:val="000000" w:themeColor="text1"/>
        </w:rPr>
      </w:pPr>
    </w:p>
    <w:p w:rsidR="009F5926" w:rsidRPr="009F5926" w:rsidRDefault="009F5926" w:rsidP="00457A19">
      <w:pPr>
        <w:jc w:val="both"/>
        <w:rPr>
          <w:b/>
          <w:color w:val="548DD4" w:themeColor="text2" w:themeTint="99"/>
        </w:rPr>
      </w:pPr>
    </w:p>
    <w:sectPr w:rsidR="009F5926" w:rsidRPr="009F5926" w:rsidSect="009F5926">
      <w:headerReference w:type="default" r:id="rId11"/>
      <w:footerReference w:type="default" r:id="rId12"/>
      <w:pgSz w:w="11906" w:h="16838"/>
      <w:pgMar w:top="1134" w:right="991" w:bottom="1134" w:left="709" w:header="708" w:footer="708"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33A" w:rsidRDefault="00F5733A" w:rsidP="00D71143">
      <w:pPr>
        <w:spacing w:line="240" w:lineRule="auto"/>
      </w:pPr>
      <w:r>
        <w:separator/>
      </w:r>
    </w:p>
  </w:endnote>
  <w:endnote w:type="continuationSeparator" w:id="0">
    <w:p w:rsidR="00F5733A" w:rsidRDefault="00F5733A" w:rsidP="00D711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6C4" w:rsidRPr="00D71143" w:rsidRDefault="00E856C4" w:rsidP="00D71143">
    <w:pPr>
      <w:tabs>
        <w:tab w:val="center" w:pos="4677"/>
        <w:tab w:val="right" w:pos="9355"/>
      </w:tabs>
      <w:spacing w:line="240" w:lineRule="auto"/>
      <w:rPr>
        <w:rFonts w:asciiTheme="minorHAnsi" w:hAnsiTheme="minorHAnsi"/>
        <w:sz w:val="22"/>
      </w:rPr>
    </w:pPr>
    <w:r w:rsidRPr="00D71143">
      <w:rPr>
        <w:rFonts w:asciiTheme="minorHAnsi" w:hAnsiTheme="minorHAnsi"/>
        <w:i/>
        <w:noProof/>
        <w:color w:val="FFFFFF" w:themeColor="background1"/>
        <w:lang w:eastAsia="ru-RU"/>
      </w:rPr>
      <mc:AlternateContent>
        <mc:Choice Requires="wps">
          <w:drawing>
            <wp:anchor distT="0" distB="0" distL="114300" distR="114300" simplePos="0" relativeHeight="251663360" behindDoc="0" locked="0" layoutInCell="1" allowOverlap="1" wp14:anchorId="2901147F" wp14:editId="297C2694">
              <wp:simplePos x="0" y="0"/>
              <wp:positionH relativeFrom="margin">
                <wp:posOffset>622300</wp:posOffset>
              </wp:positionH>
              <wp:positionV relativeFrom="paragraph">
                <wp:posOffset>126365</wp:posOffset>
              </wp:positionV>
              <wp:extent cx="5514975" cy="19050"/>
              <wp:effectExtent l="0" t="0" r="28575" b="19050"/>
              <wp:wrapNone/>
              <wp:docPr id="84" name="Прямая соединительная линия 84"/>
              <wp:cNvGraphicFramePr/>
              <a:graphic xmlns:a="http://schemas.openxmlformats.org/drawingml/2006/main">
                <a:graphicData uri="http://schemas.microsoft.com/office/word/2010/wordprocessingShape">
                  <wps:wsp>
                    <wps:cNvCnPr/>
                    <wps:spPr>
                      <a:xfrm flipV="1">
                        <a:off x="0" y="0"/>
                        <a:ext cx="5514975" cy="190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612989" id="Прямая соединительная линия 84"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9pt,9.95pt" to="483.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">
              <w10:wrap anchorx="margin"/>
            </v:line>
          </w:pict>
        </mc:Fallback>
      </mc:AlternateContent>
    </w:r>
  </w:p>
  <w:p w:rsidR="00E856C4" w:rsidRPr="00D71143" w:rsidRDefault="00E856C4" w:rsidP="00D71143">
    <w:pPr>
      <w:tabs>
        <w:tab w:val="left" w:pos="3990"/>
      </w:tabs>
      <w:spacing w:line="240" w:lineRule="auto"/>
      <w:jc w:val="center"/>
      <w:rPr>
        <w:rFonts w:asciiTheme="minorHAnsi" w:hAnsiTheme="minorHAnsi"/>
        <w:i/>
        <w:color w:val="808080" w:themeColor="background1" w:themeShade="80"/>
      </w:rPr>
    </w:pPr>
    <w:r w:rsidRPr="00D71143">
      <w:rPr>
        <w:rFonts w:asciiTheme="minorHAnsi" w:hAnsiTheme="minorHAnsi"/>
        <w:i/>
        <w:noProof/>
        <w:color w:val="FFFFFF" w:themeColor="background1"/>
        <w:lang w:eastAsia="ru-RU"/>
      </w:rPr>
      <mc:AlternateContent>
        <mc:Choice Requires="wps">
          <w:drawing>
            <wp:anchor distT="0" distB="0" distL="114300" distR="114300" simplePos="0" relativeHeight="251662336" behindDoc="0" locked="0" layoutInCell="1" allowOverlap="1" wp14:anchorId="1AE0B876" wp14:editId="3A113F4A">
              <wp:simplePos x="0" y="0"/>
              <wp:positionH relativeFrom="margin">
                <wp:posOffset>802639</wp:posOffset>
              </wp:positionH>
              <wp:positionV relativeFrom="paragraph">
                <wp:posOffset>12700</wp:posOffset>
              </wp:positionV>
              <wp:extent cx="5076825" cy="0"/>
              <wp:effectExtent l="0" t="0" r="28575" b="19050"/>
              <wp:wrapNone/>
              <wp:docPr id="83" name="Прямая соединительная линия 83"/>
              <wp:cNvGraphicFramePr/>
              <a:graphic xmlns:a="http://schemas.openxmlformats.org/drawingml/2006/main">
                <a:graphicData uri="http://schemas.microsoft.com/office/word/2010/wordprocessingShape">
                  <wps:wsp>
                    <wps:cNvCnPr/>
                    <wps:spPr>
                      <a:xfrm flipV="1">
                        <a:off x="0" y="0"/>
                        <a:ext cx="50768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61ED93" id="Прямая соединительная линия 83"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3.2pt,1pt" to="462.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">
              <w10:wrap anchorx="margin"/>
            </v:line>
          </w:pict>
        </mc:Fallback>
      </mc:AlternateContent>
    </w:r>
    <w:r w:rsidRPr="00D71143">
      <w:rPr>
        <w:rFonts w:asciiTheme="minorHAnsi" w:hAnsiTheme="minorHAnsi"/>
        <w:i/>
        <w:color w:val="808080" w:themeColor="background1" w:themeShade="80"/>
      </w:rPr>
      <w:t>ООО «ПАРС-Т»</w:t>
    </w:r>
  </w:p>
  <w:p w:rsidR="00E856C4" w:rsidRPr="00D71143" w:rsidRDefault="00E856C4" w:rsidP="00D71143">
    <w:pPr>
      <w:tabs>
        <w:tab w:val="left" w:pos="3990"/>
      </w:tabs>
      <w:spacing w:line="240" w:lineRule="auto"/>
      <w:jc w:val="center"/>
      <w:rPr>
        <w:rFonts w:cs="Times New Roman"/>
        <w:i/>
        <w:color w:val="808080" w:themeColor="background1" w:themeShade="80"/>
      </w:rPr>
    </w:pPr>
    <w:r>
      <w:rPr>
        <w:rFonts w:asciiTheme="minorHAnsi" w:hAnsiTheme="minorHAnsi"/>
        <w:i/>
        <w:color w:val="808080" w:themeColor="background1" w:themeShade="80"/>
      </w:rPr>
      <w:t xml:space="preserve">2014 </w:t>
    </w:r>
    <w:r>
      <w:rPr>
        <w:rFonts w:cs="Times New Roman"/>
        <w:i/>
        <w:color w:val="808080" w:themeColor="background1" w:themeShade="80"/>
      </w:rPr>
      <w:t>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33A" w:rsidRDefault="00F5733A" w:rsidP="00D71143">
      <w:pPr>
        <w:spacing w:line="240" w:lineRule="auto"/>
      </w:pPr>
      <w:r>
        <w:separator/>
      </w:r>
    </w:p>
  </w:footnote>
  <w:footnote w:type="continuationSeparator" w:id="0">
    <w:p w:rsidR="00F5733A" w:rsidRDefault="00F5733A" w:rsidP="00D7114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6C4" w:rsidRPr="00D71143" w:rsidRDefault="00F5733A" w:rsidP="00D71143">
    <w:pPr>
      <w:tabs>
        <w:tab w:val="center" w:pos="4677"/>
        <w:tab w:val="right" w:pos="9355"/>
      </w:tabs>
      <w:spacing w:line="240" w:lineRule="auto"/>
      <w:jc w:val="center"/>
      <w:rPr>
        <w:rFonts w:asciiTheme="minorHAnsi" w:hAnsiTheme="minorHAnsi"/>
        <w:i/>
        <w:color w:val="808080" w:themeColor="background1" w:themeShade="80"/>
      </w:rPr>
    </w:pPr>
    <w:sdt>
      <w:sdtPr>
        <w:rPr>
          <w:rFonts w:asciiTheme="minorHAnsi" w:hAnsiTheme="minorHAnsi"/>
          <w:i/>
          <w:color w:val="808080" w:themeColor="background1" w:themeShade="80"/>
        </w:rPr>
        <w:id w:val="1080866077"/>
        <w:docPartObj>
          <w:docPartGallery w:val="Page Numbers (Margins)"/>
          <w:docPartUnique/>
        </w:docPartObj>
      </w:sdtPr>
      <w:sdtEndPr/>
      <w:sdtContent>
        <w:r w:rsidR="00E856C4" w:rsidRPr="00C6027F">
          <w:rPr>
            <w:rFonts w:asciiTheme="minorHAnsi" w:hAnsiTheme="minorHAnsi"/>
            <w:i/>
            <w:noProof/>
            <w:color w:val="808080" w:themeColor="background1" w:themeShade="80"/>
            <w:lang w:eastAsia="ru-RU"/>
          </w:rPr>
          <mc:AlternateContent>
            <mc:Choice Requires="wps">
              <w:drawing>
                <wp:anchor distT="0" distB="0" distL="114300" distR="114300" simplePos="0" relativeHeight="251665408" behindDoc="0" locked="0" layoutInCell="0" allowOverlap="1">
                  <wp:simplePos x="0" y="0"/>
                  <wp:positionH relativeFrom="rightMargin">
                    <wp:align>right</wp:align>
                  </wp:positionH>
                  <wp:positionV relativeFrom="margin">
                    <wp:align>center</wp:align>
                  </wp:positionV>
                  <wp:extent cx="727710" cy="329565"/>
                  <wp:effectExtent l="0" t="0" r="0" b="381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56C4" w:rsidRDefault="00E856C4">
                              <w:pPr>
                                <w:pBdr>
                                  <w:bottom w:val="single" w:sz="4" w:space="1" w:color="auto"/>
                                </w:pBdr>
                              </w:pPr>
                              <w:r>
                                <w:fldChar w:fldCharType="begin"/>
                              </w:r>
                              <w:r>
                                <w:instrText>PAGE   \* MERGEFORMAT</w:instrText>
                              </w:r>
                              <w:r>
                                <w:fldChar w:fldCharType="separate"/>
                              </w:r>
                              <w:r w:rsidR="007D03D7">
                                <w:rPr>
                                  <w:noProof/>
                                </w:rPr>
                                <w:t>25</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Прямоугольник 4" o:spid="_x0000_s1030" style="position:absolute;left:0;text-align:left;margin-left:6.1pt;margin-top:0;width:57.3pt;height:25.95pt;z-index:25166540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" o:allowincell="f" stroked="f">
                  <v:textbox>
                    <w:txbxContent>
                      <w:p w:rsidR="00E856C4" w:rsidRDefault="00E856C4">
                        <w:pPr>
                          <w:pBdr>
                            <w:bottom w:val="single" w:sz="4" w:space="1" w:color="auto"/>
                          </w:pBdr>
                        </w:pPr>
                        <w:r>
                          <w:fldChar w:fldCharType="begin"/>
                        </w:r>
                        <w:r>
                          <w:instrText>PAGE   \* MERGEFORMAT</w:instrText>
                        </w:r>
                        <w:r>
                          <w:fldChar w:fldCharType="separate"/>
                        </w:r>
                        <w:r w:rsidR="007D03D7">
                          <w:rPr>
                            <w:noProof/>
                          </w:rPr>
                          <w:t>25</w:t>
                        </w:r>
                        <w:r>
                          <w:fldChar w:fldCharType="end"/>
                        </w:r>
                      </w:p>
                    </w:txbxContent>
                  </v:textbox>
                  <w10:wrap anchorx="margin" anchory="margin"/>
                </v:rect>
              </w:pict>
            </mc:Fallback>
          </mc:AlternateContent>
        </w:r>
      </w:sdtContent>
    </w:sdt>
    <w:r w:rsidR="00E856C4" w:rsidRPr="00D71143">
      <w:rPr>
        <w:rFonts w:asciiTheme="minorHAnsi" w:hAnsiTheme="minorHAnsi"/>
        <w:i/>
        <w:color w:val="808080" w:themeColor="background1" w:themeShade="80"/>
      </w:rPr>
      <w:t>Генеральный план Муниципального образования сельского поселения</w:t>
    </w:r>
  </w:p>
  <w:p w:rsidR="00E856C4" w:rsidRPr="00D71143" w:rsidRDefault="00E856C4" w:rsidP="00D71143">
    <w:pPr>
      <w:tabs>
        <w:tab w:val="center" w:pos="4677"/>
        <w:tab w:val="right" w:pos="9355"/>
      </w:tabs>
      <w:spacing w:line="240" w:lineRule="auto"/>
      <w:jc w:val="center"/>
      <w:rPr>
        <w:rFonts w:asciiTheme="minorHAnsi" w:hAnsiTheme="minorHAnsi"/>
        <w:i/>
        <w:color w:val="808080" w:themeColor="background1" w:themeShade="80"/>
      </w:rPr>
    </w:pPr>
    <w:r w:rsidRPr="00D71143">
      <w:rPr>
        <w:rFonts w:asciiTheme="minorHAnsi" w:hAnsiTheme="minorHAnsi"/>
        <w:i/>
        <w:noProof/>
        <w:color w:val="FFFFFF" w:themeColor="background1"/>
        <w:lang w:eastAsia="ru-RU"/>
      </w:rPr>
      <mc:AlternateContent>
        <mc:Choice Requires="wps">
          <w:drawing>
            <wp:anchor distT="0" distB="0" distL="114300" distR="114300" simplePos="0" relativeHeight="251660288" behindDoc="0" locked="0" layoutInCell="1" allowOverlap="1" wp14:anchorId="7C3E2E54" wp14:editId="788451CF">
              <wp:simplePos x="0" y="0"/>
              <wp:positionH relativeFrom="margin">
                <wp:align>center</wp:align>
              </wp:positionH>
              <wp:positionV relativeFrom="paragraph">
                <wp:posOffset>198755</wp:posOffset>
              </wp:positionV>
              <wp:extent cx="5295900" cy="9525"/>
              <wp:effectExtent l="0" t="0" r="19050" b="28575"/>
              <wp:wrapNone/>
              <wp:docPr id="82" name="Прямая соединительная линия 82"/>
              <wp:cNvGraphicFramePr/>
              <a:graphic xmlns:a="http://schemas.openxmlformats.org/drawingml/2006/main">
                <a:graphicData uri="http://schemas.microsoft.com/office/word/2010/wordprocessingShape">
                  <wps:wsp>
                    <wps:cNvCnPr/>
                    <wps:spPr>
                      <a:xfrm flipV="1">
                        <a:off x="0" y="0"/>
                        <a:ext cx="52959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2AFAA4" id="Прямая соединительная линия 82"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65pt" to="417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">
              <w10:wrap anchorx="margin"/>
            </v:line>
          </w:pict>
        </mc:Fallback>
      </mc:AlternateContent>
    </w:r>
    <w:r w:rsidRPr="00D71143">
      <w:rPr>
        <w:rFonts w:asciiTheme="minorHAnsi" w:hAnsiTheme="minorHAnsi"/>
        <w:i/>
        <w:color w:val="808080" w:themeColor="background1" w:themeShade="80"/>
      </w:rPr>
      <w:t>«</w:t>
    </w:r>
    <w:r>
      <w:rPr>
        <w:rFonts w:asciiTheme="minorHAnsi" w:hAnsiTheme="minorHAnsi"/>
        <w:i/>
        <w:color w:val="808080" w:themeColor="background1" w:themeShade="80"/>
      </w:rPr>
      <w:t>Село Слобода</w:t>
    </w:r>
    <w:r w:rsidRPr="00D71143">
      <w:rPr>
        <w:rFonts w:asciiTheme="minorHAnsi" w:hAnsiTheme="minorHAnsi"/>
        <w:i/>
        <w:color w:val="808080" w:themeColor="background1" w:themeShade="80"/>
      </w:rPr>
      <w:t>» Хвастовичского района Калужской области</w:t>
    </w:r>
  </w:p>
  <w:p w:rsidR="00E856C4" w:rsidRPr="00D71143" w:rsidRDefault="00E856C4" w:rsidP="00D71143">
    <w:pPr>
      <w:tabs>
        <w:tab w:val="center" w:pos="4677"/>
        <w:tab w:val="right" w:pos="9355"/>
      </w:tabs>
      <w:spacing w:line="240" w:lineRule="auto"/>
      <w:jc w:val="center"/>
      <w:rPr>
        <w:rFonts w:asciiTheme="minorHAnsi" w:hAnsiTheme="minorHAnsi"/>
        <w:color w:val="808080" w:themeColor="background1" w:themeShade="80"/>
        <w:sz w:val="22"/>
      </w:rPr>
    </w:pPr>
    <w:r w:rsidRPr="00D71143">
      <w:rPr>
        <w:rFonts w:asciiTheme="minorHAnsi" w:hAnsiTheme="minorHAnsi"/>
        <w:i/>
        <w:noProof/>
        <w:color w:val="FFFFFF" w:themeColor="background1"/>
        <w:lang w:eastAsia="ru-RU"/>
      </w:rPr>
      <mc:AlternateContent>
        <mc:Choice Requires="wps">
          <w:drawing>
            <wp:anchor distT="0" distB="0" distL="114300" distR="114300" simplePos="0" relativeHeight="251659264" behindDoc="0" locked="0" layoutInCell="1" allowOverlap="1" wp14:anchorId="7AF175DF" wp14:editId="1C43DEF4">
              <wp:simplePos x="0" y="0"/>
              <wp:positionH relativeFrom="margin">
                <wp:align>center</wp:align>
              </wp:positionH>
              <wp:positionV relativeFrom="paragraph">
                <wp:posOffset>40005</wp:posOffset>
              </wp:positionV>
              <wp:extent cx="5791200" cy="9525"/>
              <wp:effectExtent l="0" t="0" r="19050" b="28575"/>
              <wp:wrapNone/>
              <wp:docPr id="81" name="Прямая соединительная линия 81"/>
              <wp:cNvGraphicFramePr/>
              <a:graphic xmlns:a="http://schemas.openxmlformats.org/drawingml/2006/main">
                <a:graphicData uri="http://schemas.microsoft.com/office/word/2010/wordprocessingShape">
                  <wps:wsp>
                    <wps:cNvCnPr/>
                    <wps:spPr>
                      <a:xfrm flipV="1">
                        <a:off x="0" y="0"/>
                        <a:ext cx="57912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2DD1DD" id="Прямая соединительная линия 81"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15pt" to="45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">
              <w10:wrap anchorx="margin"/>
            </v:line>
          </w:pict>
        </mc:Fallback>
      </mc:AlternateContent>
    </w:r>
  </w:p>
  <w:p w:rsidR="00E856C4" w:rsidRDefault="00E856C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97C8D"/>
    <w:multiLevelType w:val="hybridMultilevel"/>
    <w:tmpl w:val="F49CC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477E37"/>
    <w:multiLevelType w:val="hybridMultilevel"/>
    <w:tmpl w:val="A0C2DBBC"/>
    <w:lvl w:ilvl="0" w:tplc="3104BD8A">
      <w:start w:val="1"/>
      <w:numFmt w:val="decimal"/>
      <w:lvlText w:val="%1."/>
      <w:lvlJc w:val="left"/>
      <w:pPr>
        <w:ind w:left="1776" w:hanging="360"/>
      </w:pPr>
    </w:lvl>
    <w:lvl w:ilvl="1" w:tplc="7EB2FD6E">
      <w:start w:val="1"/>
      <w:numFmt w:val="lowerLetter"/>
      <w:lvlText w:val="%2."/>
      <w:lvlJc w:val="left"/>
      <w:pPr>
        <w:ind w:left="2496" w:hanging="360"/>
      </w:pPr>
    </w:lvl>
    <w:lvl w:ilvl="2" w:tplc="04190005" w:tentative="1">
      <w:start w:val="1"/>
      <w:numFmt w:val="lowerRoman"/>
      <w:lvlText w:val="%3."/>
      <w:lvlJc w:val="right"/>
      <w:pPr>
        <w:ind w:left="3216" w:hanging="180"/>
      </w:pPr>
    </w:lvl>
    <w:lvl w:ilvl="3" w:tplc="04190001" w:tentative="1">
      <w:start w:val="1"/>
      <w:numFmt w:val="decimal"/>
      <w:lvlText w:val="%4."/>
      <w:lvlJc w:val="left"/>
      <w:pPr>
        <w:ind w:left="3936" w:hanging="360"/>
      </w:pPr>
    </w:lvl>
    <w:lvl w:ilvl="4" w:tplc="04190003" w:tentative="1">
      <w:start w:val="1"/>
      <w:numFmt w:val="lowerLetter"/>
      <w:lvlText w:val="%5."/>
      <w:lvlJc w:val="left"/>
      <w:pPr>
        <w:ind w:left="4656" w:hanging="360"/>
      </w:pPr>
    </w:lvl>
    <w:lvl w:ilvl="5" w:tplc="04190005" w:tentative="1">
      <w:start w:val="1"/>
      <w:numFmt w:val="lowerRoman"/>
      <w:lvlText w:val="%6."/>
      <w:lvlJc w:val="right"/>
      <w:pPr>
        <w:ind w:left="5376" w:hanging="180"/>
      </w:pPr>
    </w:lvl>
    <w:lvl w:ilvl="6" w:tplc="04190001" w:tentative="1">
      <w:start w:val="1"/>
      <w:numFmt w:val="decimal"/>
      <w:lvlText w:val="%7."/>
      <w:lvlJc w:val="left"/>
      <w:pPr>
        <w:ind w:left="6096" w:hanging="360"/>
      </w:pPr>
    </w:lvl>
    <w:lvl w:ilvl="7" w:tplc="04190003" w:tentative="1">
      <w:start w:val="1"/>
      <w:numFmt w:val="lowerLetter"/>
      <w:lvlText w:val="%8."/>
      <w:lvlJc w:val="left"/>
      <w:pPr>
        <w:ind w:left="6816" w:hanging="360"/>
      </w:pPr>
    </w:lvl>
    <w:lvl w:ilvl="8" w:tplc="04190005" w:tentative="1">
      <w:start w:val="1"/>
      <w:numFmt w:val="lowerRoman"/>
      <w:lvlText w:val="%9."/>
      <w:lvlJc w:val="right"/>
      <w:pPr>
        <w:ind w:left="7536" w:hanging="180"/>
      </w:pPr>
    </w:lvl>
  </w:abstractNum>
  <w:abstractNum w:abstractNumId="2">
    <w:nsid w:val="0F6665F9"/>
    <w:multiLevelType w:val="hybridMultilevel"/>
    <w:tmpl w:val="F49CC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4A6620"/>
    <w:multiLevelType w:val="hybridMultilevel"/>
    <w:tmpl w:val="F49CC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C275BE"/>
    <w:multiLevelType w:val="hybridMultilevel"/>
    <w:tmpl w:val="1AE62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431665"/>
    <w:multiLevelType w:val="hybridMultilevel"/>
    <w:tmpl w:val="F49CC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8F63FB"/>
    <w:multiLevelType w:val="hybridMultilevel"/>
    <w:tmpl w:val="BC407F66"/>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
    <w:nsid w:val="2D512717"/>
    <w:multiLevelType w:val="hybridMultilevel"/>
    <w:tmpl w:val="AA342D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AF217E4"/>
    <w:multiLevelType w:val="hybridMultilevel"/>
    <w:tmpl w:val="90686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5A730B"/>
    <w:multiLevelType w:val="hybridMultilevel"/>
    <w:tmpl w:val="00F643A4"/>
    <w:lvl w:ilvl="0" w:tplc="4CCE02AA">
      <w:start w:val="1"/>
      <w:numFmt w:val="decimal"/>
      <w:lvlText w:val="%1."/>
      <w:lvlJc w:val="left"/>
      <w:pPr>
        <w:ind w:left="1068" w:hanging="360"/>
      </w:pPr>
    </w:lvl>
    <w:lvl w:ilvl="1" w:tplc="04190003">
      <w:start w:val="1"/>
      <w:numFmt w:val="lowerLetter"/>
      <w:lvlText w:val="%2."/>
      <w:lvlJc w:val="left"/>
      <w:pPr>
        <w:ind w:left="1788" w:hanging="360"/>
      </w:pPr>
    </w:lvl>
    <w:lvl w:ilvl="2" w:tplc="04190005" w:tentative="1">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10">
    <w:nsid w:val="5AFB0E48"/>
    <w:multiLevelType w:val="multilevel"/>
    <w:tmpl w:val="75884A78"/>
    <w:lvl w:ilvl="0">
      <w:start w:val="9"/>
      <w:numFmt w:val="decimal"/>
      <w:lvlText w:val="%1"/>
      <w:lvlJc w:val="left"/>
      <w:pPr>
        <w:ind w:left="375" w:hanging="375"/>
      </w:pPr>
      <w:rPr>
        <w:rFonts w:hint="default"/>
        <w:b/>
        <w:color w:val="1F497D" w:themeColor="text2"/>
      </w:rPr>
    </w:lvl>
    <w:lvl w:ilvl="1">
      <w:start w:val="1"/>
      <w:numFmt w:val="decimal"/>
      <w:lvlText w:val="%1.%2"/>
      <w:lvlJc w:val="left"/>
      <w:pPr>
        <w:ind w:left="5054" w:hanging="375"/>
      </w:pPr>
      <w:rPr>
        <w:rFonts w:ascii="Times New Roman" w:hAnsi="Times New Roman" w:cs="Times New Roman" w:hint="default"/>
        <w:b/>
        <w:color w:val="548DD4" w:themeColor="text2" w:themeTint="99"/>
      </w:rPr>
    </w:lvl>
    <w:lvl w:ilvl="2">
      <w:start w:val="1"/>
      <w:numFmt w:val="decimal"/>
      <w:lvlText w:val="%1.%2.%3"/>
      <w:lvlJc w:val="left"/>
      <w:pPr>
        <w:ind w:left="720" w:hanging="720"/>
      </w:pPr>
      <w:rPr>
        <w:rFonts w:hint="default"/>
        <w:b/>
        <w:color w:val="1F497D" w:themeColor="text2"/>
      </w:rPr>
    </w:lvl>
    <w:lvl w:ilvl="3">
      <w:start w:val="1"/>
      <w:numFmt w:val="decimal"/>
      <w:lvlText w:val="%1.%2.%3.%4"/>
      <w:lvlJc w:val="left"/>
      <w:pPr>
        <w:ind w:left="1080" w:hanging="1080"/>
      </w:pPr>
      <w:rPr>
        <w:rFonts w:hint="default"/>
        <w:b/>
        <w:color w:val="1F497D" w:themeColor="text2"/>
      </w:rPr>
    </w:lvl>
    <w:lvl w:ilvl="4">
      <w:start w:val="1"/>
      <w:numFmt w:val="decimal"/>
      <w:lvlText w:val="%1.%2.%3.%4.%5"/>
      <w:lvlJc w:val="left"/>
      <w:pPr>
        <w:ind w:left="1080" w:hanging="1080"/>
      </w:pPr>
      <w:rPr>
        <w:rFonts w:hint="default"/>
        <w:b/>
        <w:color w:val="1F497D" w:themeColor="text2"/>
      </w:rPr>
    </w:lvl>
    <w:lvl w:ilvl="5">
      <w:start w:val="1"/>
      <w:numFmt w:val="decimal"/>
      <w:lvlText w:val="%1.%2.%3.%4.%5.%6"/>
      <w:lvlJc w:val="left"/>
      <w:pPr>
        <w:ind w:left="1440" w:hanging="1440"/>
      </w:pPr>
      <w:rPr>
        <w:rFonts w:hint="default"/>
        <w:b/>
        <w:color w:val="1F497D" w:themeColor="text2"/>
      </w:rPr>
    </w:lvl>
    <w:lvl w:ilvl="6">
      <w:start w:val="1"/>
      <w:numFmt w:val="decimal"/>
      <w:lvlText w:val="%1.%2.%3.%4.%5.%6.%7"/>
      <w:lvlJc w:val="left"/>
      <w:pPr>
        <w:ind w:left="1440" w:hanging="1440"/>
      </w:pPr>
      <w:rPr>
        <w:rFonts w:hint="default"/>
        <w:b/>
        <w:color w:val="1F497D" w:themeColor="text2"/>
      </w:rPr>
    </w:lvl>
    <w:lvl w:ilvl="7">
      <w:start w:val="1"/>
      <w:numFmt w:val="decimal"/>
      <w:lvlText w:val="%1.%2.%3.%4.%5.%6.%7.%8"/>
      <w:lvlJc w:val="left"/>
      <w:pPr>
        <w:ind w:left="1800" w:hanging="1800"/>
      </w:pPr>
      <w:rPr>
        <w:rFonts w:hint="default"/>
        <w:b/>
        <w:color w:val="1F497D" w:themeColor="text2"/>
      </w:rPr>
    </w:lvl>
    <w:lvl w:ilvl="8">
      <w:start w:val="1"/>
      <w:numFmt w:val="decimal"/>
      <w:lvlText w:val="%1.%2.%3.%4.%5.%6.%7.%8.%9"/>
      <w:lvlJc w:val="left"/>
      <w:pPr>
        <w:ind w:left="2160" w:hanging="2160"/>
      </w:pPr>
      <w:rPr>
        <w:rFonts w:hint="default"/>
        <w:b/>
        <w:color w:val="1F497D" w:themeColor="text2"/>
      </w:rPr>
    </w:lvl>
  </w:abstractNum>
  <w:abstractNum w:abstractNumId="11">
    <w:nsid w:val="68776E0E"/>
    <w:multiLevelType w:val="hybridMultilevel"/>
    <w:tmpl w:val="F49CC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911904"/>
    <w:multiLevelType w:val="hybridMultilevel"/>
    <w:tmpl w:val="CD5E0BA0"/>
    <w:lvl w:ilvl="0" w:tplc="BA9697E2">
      <w:start w:val="1"/>
      <w:numFmt w:val="decimal"/>
      <w:lvlText w:val="%1."/>
      <w:lvlJc w:val="left"/>
      <w:pPr>
        <w:ind w:left="1068" w:hanging="360"/>
      </w:pPr>
    </w:lvl>
    <w:lvl w:ilvl="1" w:tplc="96A004C2">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9"/>
  </w:num>
  <w:num w:numId="3">
    <w:abstractNumId w:val="1"/>
  </w:num>
  <w:num w:numId="4">
    <w:abstractNumId w:val="4"/>
  </w:num>
  <w:num w:numId="5">
    <w:abstractNumId w:val="11"/>
  </w:num>
  <w:num w:numId="6">
    <w:abstractNumId w:val="0"/>
  </w:num>
  <w:num w:numId="7">
    <w:abstractNumId w:val="3"/>
  </w:num>
  <w:num w:numId="8">
    <w:abstractNumId w:val="5"/>
  </w:num>
  <w:num w:numId="9">
    <w:abstractNumId w:val="8"/>
  </w:num>
  <w:num w:numId="10">
    <w:abstractNumId w:val="7"/>
  </w:num>
  <w:num w:numId="11">
    <w:abstractNumId w:val="2"/>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BE"/>
    <w:rsid w:val="00003372"/>
    <w:rsid w:val="00004E8C"/>
    <w:rsid w:val="00006F76"/>
    <w:rsid w:val="0000766B"/>
    <w:rsid w:val="000111C4"/>
    <w:rsid w:val="0001173E"/>
    <w:rsid w:val="00011EBE"/>
    <w:rsid w:val="00012D32"/>
    <w:rsid w:val="00013FAF"/>
    <w:rsid w:val="000150CD"/>
    <w:rsid w:val="00016AAD"/>
    <w:rsid w:val="00022522"/>
    <w:rsid w:val="00023585"/>
    <w:rsid w:val="00024CED"/>
    <w:rsid w:val="00031132"/>
    <w:rsid w:val="00031349"/>
    <w:rsid w:val="00031B9E"/>
    <w:rsid w:val="00032B24"/>
    <w:rsid w:val="000421E5"/>
    <w:rsid w:val="000439B2"/>
    <w:rsid w:val="00043FA7"/>
    <w:rsid w:val="0004611C"/>
    <w:rsid w:val="00050C65"/>
    <w:rsid w:val="00052E19"/>
    <w:rsid w:val="0005519E"/>
    <w:rsid w:val="00056BEE"/>
    <w:rsid w:val="00061F3C"/>
    <w:rsid w:val="000726BB"/>
    <w:rsid w:val="000762DF"/>
    <w:rsid w:val="00076937"/>
    <w:rsid w:val="000819B1"/>
    <w:rsid w:val="00084D2C"/>
    <w:rsid w:val="000A162E"/>
    <w:rsid w:val="000B171E"/>
    <w:rsid w:val="000B2102"/>
    <w:rsid w:val="000B6412"/>
    <w:rsid w:val="000B69CF"/>
    <w:rsid w:val="000B6AFC"/>
    <w:rsid w:val="000C2F16"/>
    <w:rsid w:val="000C30FC"/>
    <w:rsid w:val="000C44E5"/>
    <w:rsid w:val="000D5C41"/>
    <w:rsid w:val="000E061F"/>
    <w:rsid w:val="000E07B7"/>
    <w:rsid w:val="000E77DC"/>
    <w:rsid w:val="000F081D"/>
    <w:rsid w:val="000F0D60"/>
    <w:rsid w:val="000F4C0B"/>
    <w:rsid w:val="000F50E8"/>
    <w:rsid w:val="000F5CCF"/>
    <w:rsid w:val="000F7CD0"/>
    <w:rsid w:val="00102AF8"/>
    <w:rsid w:val="001077DF"/>
    <w:rsid w:val="00107F57"/>
    <w:rsid w:val="00113DCB"/>
    <w:rsid w:val="00116605"/>
    <w:rsid w:val="001179D6"/>
    <w:rsid w:val="001227DB"/>
    <w:rsid w:val="00125BE5"/>
    <w:rsid w:val="00130565"/>
    <w:rsid w:val="00130D5D"/>
    <w:rsid w:val="00131D04"/>
    <w:rsid w:val="00140008"/>
    <w:rsid w:val="00142CDF"/>
    <w:rsid w:val="00143548"/>
    <w:rsid w:val="00145428"/>
    <w:rsid w:val="00145637"/>
    <w:rsid w:val="00153187"/>
    <w:rsid w:val="001543CF"/>
    <w:rsid w:val="001561E9"/>
    <w:rsid w:val="001577A2"/>
    <w:rsid w:val="00160073"/>
    <w:rsid w:val="0016011D"/>
    <w:rsid w:val="001605E1"/>
    <w:rsid w:val="001610F6"/>
    <w:rsid w:val="00161E73"/>
    <w:rsid w:val="0016381F"/>
    <w:rsid w:val="00163F22"/>
    <w:rsid w:val="00164683"/>
    <w:rsid w:val="00166315"/>
    <w:rsid w:val="00166F32"/>
    <w:rsid w:val="0016741A"/>
    <w:rsid w:val="00170275"/>
    <w:rsid w:val="001768EA"/>
    <w:rsid w:val="00177904"/>
    <w:rsid w:val="00187C1B"/>
    <w:rsid w:val="00191A87"/>
    <w:rsid w:val="00192584"/>
    <w:rsid w:val="00192797"/>
    <w:rsid w:val="00194AB7"/>
    <w:rsid w:val="001979B5"/>
    <w:rsid w:val="001A190E"/>
    <w:rsid w:val="001A1A7C"/>
    <w:rsid w:val="001A49F1"/>
    <w:rsid w:val="001A741A"/>
    <w:rsid w:val="001B2B7E"/>
    <w:rsid w:val="001B5C61"/>
    <w:rsid w:val="001C174F"/>
    <w:rsid w:val="001D066E"/>
    <w:rsid w:val="001D0EA3"/>
    <w:rsid w:val="001D2821"/>
    <w:rsid w:val="001D2BB9"/>
    <w:rsid w:val="001F0229"/>
    <w:rsid w:val="00201B7B"/>
    <w:rsid w:val="002053D6"/>
    <w:rsid w:val="00210161"/>
    <w:rsid w:val="0021309E"/>
    <w:rsid w:val="00213887"/>
    <w:rsid w:val="00220B5B"/>
    <w:rsid w:val="0022645A"/>
    <w:rsid w:val="0023349B"/>
    <w:rsid w:val="00236E84"/>
    <w:rsid w:val="00237B24"/>
    <w:rsid w:val="00242C38"/>
    <w:rsid w:val="0024617A"/>
    <w:rsid w:val="002468A9"/>
    <w:rsid w:val="00246CB2"/>
    <w:rsid w:val="00251D90"/>
    <w:rsid w:val="00252123"/>
    <w:rsid w:val="002544F8"/>
    <w:rsid w:val="00255A60"/>
    <w:rsid w:val="00256491"/>
    <w:rsid w:val="002567F4"/>
    <w:rsid w:val="002637AF"/>
    <w:rsid w:val="00266495"/>
    <w:rsid w:val="00271195"/>
    <w:rsid w:val="0027136A"/>
    <w:rsid w:val="00271F83"/>
    <w:rsid w:val="00281198"/>
    <w:rsid w:val="00286BE4"/>
    <w:rsid w:val="002876D9"/>
    <w:rsid w:val="0029036E"/>
    <w:rsid w:val="00291356"/>
    <w:rsid w:val="00292B33"/>
    <w:rsid w:val="00294697"/>
    <w:rsid w:val="002951E2"/>
    <w:rsid w:val="002A3FCE"/>
    <w:rsid w:val="002A61FA"/>
    <w:rsid w:val="002A6A0F"/>
    <w:rsid w:val="002A7718"/>
    <w:rsid w:val="002B1248"/>
    <w:rsid w:val="002C17CE"/>
    <w:rsid w:val="002C5085"/>
    <w:rsid w:val="002C58A7"/>
    <w:rsid w:val="002C79FA"/>
    <w:rsid w:val="002D05A4"/>
    <w:rsid w:val="002D0E2C"/>
    <w:rsid w:val="002D1C2E"/>
    <w:rsid w:val="002D429F"/>
    <w:rsid w:val="002D6B2D"/>
    <w:rsid w:val="002E4DB1"/>
    <w:rsid w:val="002F0A38"/>
    <w:rsid w:val="0030536A"/>
    <w:rsid w:val="00312757"/>
    <w:rsid w:val="00315309"/>
    <w:rsid w:val="00321D6F"/>
    <w:rsid w:val="00322388"/>
    <w:rsid w:val="00324385"/>
    <w:rsid w:val="003244E1"/>
    <w:rsid w:val="00327552"/>
    <w:rsid w:val="00330BE9"/>
    <w:rsid w:val="003347AF"/>
    <w:rsid w:val="003348CA"/>
    <w:rsid w:val="00334D6B"/>
    <w:rsid w:val="00336EC5"/>
    <w:rsid w:val="00336ED7"/>
    <w:rsid w:val="003411C4"/>
    <w:rsid w:val="00341271"/>
    <w:rsid w:val="003419AC"/>
    <w:rsid w:val="00350C93"/>
    <w:rsid w:val="003511E5"/>
    <w:rsid w:val="0035300D"/>
    <w:rsid w:val="0035536D"/>
    <w:rsid w:val="0036228F"/>
    <w:rsid w:val="0036319D"/>
    <w:rsid w:val="00364DB6"/>
    <w:rsid w:val="003658AC"/>
    <w:rsid w:val="00372C0A"/>
    <w:rsid w:val="0038453E"/>
    <w:rsid w:val="003876C6"/>
    <w:rsid w:val="00390ED0"/>
    <w:rsid w:val="00391CEE"/>
    <w:rsid w:val="0039350E"/>
    <w:rsid w:val="003956B9"/>
    <w:rsid w:val="003A1FBE"/>
    <w:rsid w:val="003A2750"/>
    <w:rsid w:val="003A3BC1"/>
    <w:rsid w:val="003A44B8"/>
    <w:rsid w:val="003A4A4D"/>
    <w:rsid w:val="003A5908"/>
    <w:rsid w:val="003B0A51"/>
    <w:rsid w:val="003B69CB"/>
    <w:rsid w:val="003B6D2D"/>
    <w:rsid w:val="003C3360"/>
    <w:rsid w:val="003D1AD0"/>
    <w:rsid w:val="003E4159"/>
    <w:rsid w:val="003E572F"/>
    <w:rsid w:val="003E7C3E"/>
    <w:rsid w:val="003F2A17"/>
    <w:rsid w:val="003F6A1C"/>
    <w:rsid w:val="003F6E2B"/>
    <w:rsid w:val="00400F15"/>
    <w:rsid w:val="004035DE"/>
    <w:rsid w:val="00410990"/>
    <w:rsid w:val="00411518"/>
    <w:rsid w:val="004124CA"/>
    <w:rsid w:val="00413530"/>
    <w:rsid w:val="00427EDB"/>
    <w:rsid w:val="00433C49"/>
    <w:rsid w:val="00434EA9"/>
    <w:rsid w:val="0043702D"/>
    <w:rsid w:val="00443011"/>
    <w:rsid w:val="0044393A"/>
    <w:rsid w:val="00446726"/>
    <w:rsid w:val="00447F32"/>
    <w:rsid w:val="004518C5"/>
    <w:rsid w:val="00452EC9"/>
    <w:rsid w:val="00456C75"/>
    <w:rsid w:val="00457A19"/>
    <w:rsid w:val="00465D11"/>
    <w:rsid w:val="00470955"/>
    <w:rsid w:val="00472071"/>
    <w:rsid w:val="00472C95"/>
    <w:rsid w:val="00475372"/>
    <w:rsid w:val="00476A96"/>
    <w:rsid w:val="00482938"/>
    <w:rsid w:val="004831CF"/>
    <w:rsid w:val="00484144"/>
    <w:rsid w:val="00484C82"/>
    <w:rsid w:val="004851BB"/>
    <w:rsid w:val="00486A61"/>
    <w:rsid w:val="00490DD2"/>
    <w:rsid w:val="004940BD"/>
    <w:rsid w:val="00495335"/>
    <w:rsid w:val="004A0033"/>
    <w:rsid w:val="004A2CA1"/>
    <w:rsid w:val="004A3217"/>
    <w:rsid w:val="004A49A1"/>
    <w:rsid w:val="004A7C22"/>
    <w:rsid w:val="004B0FB0"/>
    <w:rsid w:val="004B3B87"/>
    <w:rsid w:val="004B4178"/>
    <w:rsid w:val="004B5B17"/>
    <w:rsid w:val="004B67A4"/>
    <w:rsid w:val="004C0071"/>
    <w:rsid w:val="004C2EDD"/>
    <w:rsid w:val="004C6BD1"/>
    <w:rsid w:val="004D0FB4"/>
    <w:rsid w:val="004D567C"/>
    <w:rsid w:val="004D72C7"/>
    <w:rsid w:val="004E0D98"/>
    <w:rsid w:val="004E784F"/>
    <w:rsid w:val="004F0E12"/>
    <w:rsid w:val="004F1DAD"/>
    <w:rsid w:val="004F3BA9"/>
    <w:rsid w:val="004F407C"/>
    <w:rsid w:val="004F5EFF"/>
    <w:rsid w:val="004F6912"/>
    <w:rsid w:val="00502902"/>
    <w:rsid w:val="00505844"/>
    <w:rsid w:val="0051183A"/>
    <w:rsid w:val="00515972"/>
    <w:rsid w:val="00515EBE"/>
    <w:rsid w:val="00520461"/>
    <w:rsid w:val="00523253"/>
    <w:rsid w:val="005235D3"/>
    <w:rsid w:val="005253C6"/>
    <w:rsid w:val="00531ED1"/>
    <w:rsid w:val="005341A5"/>
    <w:rsid w:val="00541366"/>
    <w:rsid w:val="0054377F"/>
    <w:rsid w:val="00544136"/>
    <w:rsid w:val="00544DEA"/>
    <w:rsid w:val="0054788A"/>
    <w:rsid w:val="00547F51"/>
    <w:rsid w:val="00551C5F"/>
    <w:rsid w:val="00554786"/>
    <w:rsid w:val="00557944"/>
    <w:rsid w:val="00562701"/>
    <w:rsid w:val="0056377D"/>
    <w:rsid w:val="00564DE8"/>
    <w:rsid w:val="0056640E"/>
    <w:rsid w:val="005738DD"/>
    <w:rsid w:val="00574C2E"/>
    <w:rsid w:val="00577964"/>
    <w:rsid w:val="0058124C"/>
    <w:rsid w:val="005973F6"/>
    <w:rsid w:val="005A4CDF"/>
    <w:rsid w:val="005A6710"/>
    <w:rsid w:val="005B2872"/>
    <w:rsid w:val="005B5E3F"/>
    <w:rsid w:val="005C4807"/>
    <w:rsid w:val="005C6DBD"/>
    <w:rsid w:val="005C738E"/>
    <w:rsid w:val="005D2090"/>
    <w:rsid w:val="005D29A5"/>
    <w:rsid w:val="005D5828"/>
    <w:rsid w:val="005D7314"/>
    <w:rsid w:val="005E480E"/>
    <w:rsid w:val="005E75C9"/>
    <w:rsid w:val="006000F2"/>
    <w:rsid w:val="006022A2"/>
    <w:rsid w:val="0060576B"/>
    <w:rsid w:val="00606174"/>
    <w:rsid w:val="00607816"/>
    <w:rsid w:val="00614829"/>
    <w:rsid w:val="00616B60"/>
    <w:rsid w:val="00621B73"/>
    <w:rsid w:val="00622294"/>
    <w:rsid w:val="00622B05"/>
    <w:rsid w:val="0063046A"/>
    <w:rsid w:val="006315EB"/>
    <w:rsid w:val="006345D4"/>
    <w:rsid w:val="00635D21"/>
    <w:rsid w:val="00635FAA"/>
    <w:rsid w:val="006401B7"/>
    <w:rsid w:val="006443BD"/>
    <w:rsid w:val="00647B9E"/>
    <w:rsid w:val="00657672"/>
    <w:rsid w:val="00664AB2"/>
    <w:rsid w:val="00665364"/>
    <w:rsid w:val="0067082E"/>
    <w:rsid w:val="00670852"/>
    <w:rsid w:val="00674993"/>
    <w:rsid w:val="00675953"/>
    <w:rsid w:val="00675F2A"/>
    <w:rsid w:val="00676A35"/>
    <w:rsid w:val="00680532"/>
    <w:rsid w:val="00682283"/>
    <w:rsid w:val="006845E6"/>
    <w:rsid w:val="00686937"/>
    <w:rsid w:val="0068699B"/>
    <w:rsid w:val="0068721F"/>
    <w:rsid w:val="00690A9C"/>
    <w:rsid w:val="00693D30"/>
    <w:rsid w:val="006952B8"/>
    <w:rsid w:val="00697037"/>
    <w:rsid w:val="006970FB"/>
    <w:rsid w:val="006A09EA"/>
    <w:rsid w:val="006A2C1E"/>
    <w:rsid w:val="006A517F"/>
    <w:rsid w:val="006B11A3"/>
    <w:rsid w:val="006B1294"/>
    <w:rsid w:val="006B3CBF"/>
    <w:rsid w:val="006B599D"/>
    <w:rsid w:val="006B64D5"/>
    <w:rsid w:val="006B75C0"/>
    <w:rsid w:val="006B77F5"/>
    <w:rsid w:val="006C0706"/>
    <w:rsid w:val="006C257D"/>
    <w:rsid w:val="006D0BA4"/>
    <w:rsid w:val="006D2B6E"/>
    <w:rsid w:val="006E0EFE"/>
    <w:rsid w:val="006E4F2A"/>
    <w:rsid w:val="006E58FD"/>
    <w:rsid w:val="006E72DA"/>
    <w:rsid w:val="006E7B17"/>
    <w:rsid w:val="006F14F6"/>
    <w:rsid w:val="006F199C"/>
    <w:rsid w:val="006F2C21"/>
    <w:rsid w:val="006F3F8B"/>
    <w:rsid w:val="00701C0C"/>
    <w:rsid w:val="007027A5"/>
    <w:rsid w:val="0070362B"/>
    <w:rsid w:val="00707535"/>
    <w:rsid w:val="0071102D"/>
    <w:rsid w:val="00711030"/>
    <w:rsid w:val="00713691"/>
    <w:rsid w:val="00715A5D"/>
    <w:rsid w:val="007203E1"/>
    <w:rsid w:val="00725C36"/>
    <w:rsid w:val="00740DA8"/>
    <w:rsid w:val="007500F9"/>
    <w:rsid w:val="00750826"/>
    <w:rsid w:val="007535A4"/>
    <w:rsid w:val="00754DE1"/>
    <w:rsid w:val="00757422"/>
    <w:rsid w:val="00765720"/>
    <w:rsid w:val="007669C4"/>
    <w:rsid w:val="00767952"/>
    <w:rsid w:val="00770D51"/>
    <w:rsid w:val="00772726"/>
    <w:rsid w:val="007925DB"/>
    <w:rsid w:val="00793B17"/>
    <w:rsid w:val="0079435B"/>
    <w:rsid w:val="00795D0A"/>
    <w:rsid w:val="007A039B"/>
    <w:rsid w:val="007A2392"/>
    <w:rsid w:val="007A2892"/>
    <w:rsid w:val="007A4F8E"/>
    <w:rsid w:val="007A52F7"/>
    <w:rsid w:val="007A5631"/>
    <w:rsid w:val="007A6609"/>
    <w:rsid w:val="007B20C2"/>
    <w:rsid w:val="007C1ADE"/>
    <w:rsid w:val="007C4184"/>
    <w:rsid w:val="007C71FF"/>
    <w:rsid w:val="007C79BC"/>
    <w:rsid w:val="007D03D7"/>
    <w:rsid w:val="007D1368"/>
    <w:rsid w:val="007E3628"/>
    <w:rsid w:val="007E5574"/>
    <w:rsid w:val="007E6309"/>
    <w:rsid w:val="007E7277"/>
    <w:rsid w:val="007F0356"/>
    <w:rsid w:val="007F1BC5"/>
    <w:rsid w:val="00801155"/>
    <w:rsid w:val="008023DB"/>
    <w:rsid w:val="00803DDD"/>
    <w:rsid w:val="00805C69"/>
    <w:rsid w:val="00814E02"/>
    <w:rsid w:val="00815E54"/>
    <w:rsid w:val="00816570"/>
    <w:rsid w:val="008202DD"/>
    <w:rsid w:val="0082609F"/>
    <w:rsid w:val="0083040B"/>
    <w:rsid w:val="00831E26"/>
    <w:rsid w:val="00833092"/>
    <w:rsid w:val="00836512"/>
    <w:rsid w:val="00840242"/>
    <w:rsid w:val="008508F6"/>
    <w:rsid w:val="008553DE"/>
    <w:rsid w:val="00863DAD"/>
    <w:rsid w:val="008722FE"/>
    <w:rsid w:val="00872F8F"/>
    <w:rsid w:val="00874234"/>
    <w:rsid w:val="0087527A"/>
    <w:rsid w:val="00880F0C"/>
    <w:rsid w:val="00883119"/>
    <w:rsid w:val="008854E1"/>
    <w:rsid w:val="00886294"/>
    <w:rsid w:val="00887683"/>
    <w:rsid w:val="00890A25"/>
    <w:rsid w:val="008910A6"/>
    <w:rsid w:val="00892D63"/>
    <w:rsid w:val="00892DBB"/>
    <w:rsid w:val="00893CEA"/>
    <w:rsid w:val="00895657"/>
    <w:rsid w:val="00897C22"/>
    <w:rsid w:val="008A5AF4"/>
    <w:rsid w:val="008A5E58"/>
    <w:rsid w:val="008A7CB1"/>
    <w:rsid w:val="008B0669"/>
    <w:rsid w:val="008B19D9"/>
    <w:rsid w:val="008B3701"/>
    <w:rsid w:val="008B6835"/>
    <w:rsid w:val="008B6C83"/>
    <w:rsid w:val="008B7442"/>
    <w:rsid w:val="008C07B7"/>
    <w:rsid w:val="008C5886"/>
    <w:rsid w:val="008D0A50"/>
    <w:rsid w:val="008D294F"/>
    <w:rsid w:val="008D655C"/>
    <w:rsid w:val="008D736E"/>
    <w:rsid w:val="008D7371"/>
    <w:rsid w:val="008E2CC1"/>
    <w:rsid w:val="008E2F6E"/>
    <w:rsid w:val="008F207B"/>
    <w:rsid w:val="0090008C"/>
    <w:rsid w:val="00903D84"/>
    <w:rsid w:val="00905B55"/>
    <w:rsid w:val="00906647"/>
    <w:rsid w:val="00906BB5"/>
    <w:rsid w:val="00910ACB"/>
    <w:rsid w:val="00912999"/>
    <w:rsid w:val="00916FDF"/>
    <w:rsid w:val="00917517"/>
    <w:rsid w:val="00917B00"/>
    <w:rsid w:val="009203BF"/>
    <w:rsid w:val="00923111"/>
    <w:rsid w:val="00927A0D"/>
    <w:rsid w:val="00931488"/>
    <w:rsid w:val="00933080"/>
    <w:rsid w:val="00934554"/>
    <w:rsid w:val="00937F28"/>
    <w:rsid w:val="009410AC"/>
    <w:rsid w:val="00941591"/>
    <w:rsid w:val="009436A3"/>
    <w:rsid w:val="009448BA"/>
    <w:rsid w:val="009449B3"/>
    <w:rsid w:val="00945192"/>
    <w:rsid w:val="0094597F"/>
    <w:rsid w:val="009512F6"/>
    <w:rsid w:val="00951ED4"/>
    <w:rsid w:val="00955C23"/>
    <w:rsid w:val="00956B5E"/>
    <w:rsid w:val="00956BE6"/>
    <w:rsid w:val="00956FED"/>
    <w:rsid w:val="00957698"/>
    <w:rsid w:val="00961349"/>
    <w:rsid w:val="009622D4"/>
    <w:rsid w:val="00962B5A"/>
    <w:rsid w:val="00965D18"/>
    <w:rsid w:val="009700BF"/>
    <w:rsid w:val="00970195"/>
    <w:rsid w:val="00971333"/>
    <w:rsid w:val="009718FB"/>
    <w:rsid w:val="00972624"/>
    <w:rsid w:val="009744FA"/>
    <w:rsid w:val="00977306"/>
    <w:rsid w:val="00977538"/>
    <w:rsid w:val="00980AD2"/>
    <w:rsid w:val="009873BE"/>
    <w:rsid w:val="00994EC0"/>
    <w:rsid w:val="009A07A2"/>
    <w:rsid w:val="009A645B"/>
    <w:rsid w:val="009A7D99"/>
    <w:rsid w:val="009B2C5D"/>
    <w:rsid w:val="009B538A"/>
    <w:rsid w:val="009C77B9"/>
    <w:rsid w:val="009D5256"/>
    <w:rsid w:val="009D52B8"/>
    <w:rsid w:val="009D7FC9"/>
    <w:rsid w:val="009E6879"/>
    <w:rsid w:val="009F4243"/>
    <w:rsid w:val="009F5926"/>
    <w:rsid w:val="009F6BEF"/>
    <w:rsid w:val="00A07E88"/>
    <w:rsid w:val="00A148DA"/>
    <w:rsid w:val="00A21744"/>
    <w:rsid w:val="00A302EC"/>
    <w:rsid w:val="00A35AFD"/>
    <w:rsid w:val="00A36E0D"/>
    <w:rsid w:val="00A370DF"/>
    <w:rsid w:val="00A37FA1"/>
    <w:rsid w:val="00A40274"/>
    <w:rsid w:val="00A43D38"/>
    <w:rsid w:val="00A473F6"/>
    <w:rsid w:val="00A50D86"/>
    <w:rsid w:val="00A515C6"/>
    <w:rsid w:val="00A51C22"/>
    <w:rsid w:val="00A53371"/>
    <w:rsid w:val="00A55FC5"/>
    <w:rsid w:val="00A61686"/>
    <w:rsid w:val="00A720F2"/>
    <w:rsid w:val="00A77919"/>
    <w:rsid w:val="00A81F9E"/>
    <w:rsid w:val="00A82A49"/>
    <w:rsid w:val="00A82AAD"/>
    <w:rsid w:val="00A8319E"/>
    <w:rsid w:val="00A85CB1"/>
    <w:rsid w:val="00A94640"/>
    <w:rsid w:val="00AA7F16"/>
    <w:rsid w:val="00AB1F4F"/>
    <w:rsid w:val="00AB4E43"/>
    <w:rsid w:val="00AC1916"/>
    <w:rsid w:val="00AC30FE"/>
    <w:rsid w:val="00AC4149"/>
    <w:rsid w:val="00AC4570"/>
    <w:rsid w:val="00AC719D"/>
    <w:rsid w:val="00AD12AA"/>
    <w:rsid w:val="00AD15D2"/>
    <w:rsid w:val="00AE2F24"/>
    <w:rsid w:val="00AE341A"/>
    <w:rsid w:val="00AE640B"/>
    <w:rsid w:val="00AF286C"/>
    <w:rsid w:val="00AF2D72"/>
    <w:rsid w:val="00AF380B"/>
    <w:rsid w:val="00AF4352"/>
    <w:rsid w:val="00AF4C33"/>
    <w:rsid w:val="00AF4FB5"/>
    <w:rsid w:val="00AF588E"/>
    <w:rsid w:val="00AF71D5"/>
    <w:rsid w:val="00AF7AC6"/>
    <w:rsid w:val="00B04454"/>
    <w:rsid w:val="00B057E1"/>
    <w:rsid w:val="00B13FCE"/>
    <w:rsid w:val="00B16629"/>
    <w:rsid w:val="00B21A5C"/>
    <w:rsid w:val="00B267C5"/>
    <w:rsid w:val="00B2701D"/>
    <w:rsid w:val="00B27F02"/>
    <w:rsid w:val="00B30A85"/>
    <w:rsid w:val="00B3450D"/>
    <w:rsid w:val="00B34681"/>
    <w:rsid w:val="00B47167"/>
    <w:rsid w:val="00B5078C"/>
    <w:rsid w:val="00B5253B"/>
    <w:rsid w:val="00B577D8"/>
    <w:rsid w:val="00B65B13"/>
    <w:rsid w:val="00B7274F"/>
    <w:rsid w:val="00B75DF7"/>
    <w:rsid w:val="00B810A3"/>
    <w:rsid w:val="00B84BEA"/>
    <w:rsid w:val="00B855C8"/>
    <w:rsid w:val="00B85F4C"/>
    <w:rsid w:val="00B909BF"/>
    <w:rsid w:val="00B91970"/>
    <w:rsid w:val="00B93736"/>
    <w:rsid w:val="00B94C8A"/>
    <w:rsid w:val="00B96455"/>
    <w:rsid w:val="00BA2E99"/>
    <w:rsid w:val="00BA342E"/>
    <w:rsid w:val="00BA40C4"/>
    <w:rsid w:val="00BB0B43"/>
    <w:rsid w:val="00BB3B11"/>
    <w:rsid w:val="00BC08E7"/>
    <w:rsid w:val="00BC3062"/>
    <w:rsid w:val="00BD5E36"/>
    <w:rsid w:val="00BD6D21"/>
    <w:rsid w:val="00BD7140"/>
    <w:rsid w:val="00BE2834"/>
    <w:rsid w:val="00BE7A54"/>
    <w:rsid w:val="00BF2F63"/>
    <w:rsid w:val="00BF6B36"/>
    <w:rsid w:val="00C036F4"/>
    <w:rsid w:val="00C037BC"/>
    <w:rsid w:val="00C071A5"/>
    <w:rsid w:val="00C105D5"/>
    <w:rsid w:val="00C10DB9"/>
    <w:rsid w:val="00C11568"/>
    <w:rsid w:val="00C20410"/>
    <w:rsid w:val="00C2167C"/>
    <w:rsid w:val="00C2445A"/>
    <w:rsid w:val="00C25B53"/>
    <w:rsid w:val="00C306D6"/>
    <w:rsid w:val="00C36379"/>
    <w:rsid w:val="00C372F8"/>
    <w:rsid w:val="00C451BC"/>
    <w:rsid w:val="00C51FAF"/>
    <w:rsid w:val="00C53B5B"/>
    <w:rsid w:val="00C6027F"/>
    <w:rsid w:val="00C604BE"/>
    <w:rsid w:val="00C62443"/>
    <w:rsid w:val="00C7009E"/>
    <w:rsid w:val="00C756E6"/>
    <w:rsid w:val="00C772F0"/>
    <w:rsid w:val="00C77DF2"/>
    <w:rsid w:val="00C824B2"/>
    <w:rsid w:val="00C85813"/>
    <w:rsid w:val="00C86279"/>
    <w:rsid w:val="00C91A5D"/>
    <w:rsid w:val="00C91D7F"/>
    <w:rsid w:val="00C97595"/>
    <w:rsid w:val="00CA655E"/>
    <w:rsid w:val="00CA6826"/>
    <w:rsid w:val="00CC5735"/>
    <w:rsid w:val="00CC7521"/>
    <w:rsid w:val="00CD203E"/>
    <w:rsid w:val="00CD2A66"/>
    <w:rsid w:val="00CD2D5F"/>
    <w:rsid w:val="00CE3B6D"/>
    <w:rsid w:val="00CE5CFB"/>
    <w:rsid w:val="00CE67C0"/>
    <w:rsid w:val="00CF22A9"/>
    <w:rsid w:val="00CF4775"/>
    <w:rsid w:val="00D079F4"/>
    <w:rsid w:val="00D15C2A"/>
    <w:rsid w:val="00D16072"/>
    <w:rsid w:val="00D16264"/>
    <w:rsid w:val="00D2066F"/>
    <w:rsid w:val="00D234FC"/>
    <w:rsid w:val="00D256FC"/>
    <w:rsid w:val="00D30A59"/>
    <w:rsid w:val="00D31FA8"/>
    <w:rsid w:val="00D34D5B"/>
    <w:rsid w:val="00D3772A"/>
    <w:rsid w:val="00D41970"/>
    <w:rsid w:val="00D43422"/>
    <w:rsid w:val="00D43EC4"/>
    <w:rsid w:val="00D47F01"/>
    <w:rsid w:val="00D54A96"/>
    <w:rsid w:val="00D56ABC"/>
    <w:rsid w:val="00D5716B"/>
    <w:rsid w:val="00D57915"/>
    <w:rsid w:val="00D70DC3"/>
    <w:rsid w:val="00D71143"/>
    <w:rsid w:val="00D732DB"/>
    <w:rsid w:val="00D77869"/>
    <w:rsid w:val="00D81F02"/>
    <w:rsid w:val="00D8397D"/>
    <w:rsid w:val="00D8712A"/>
    <w:rsid w:val="00D956F2"/>
    <w:rsid w:val="00DA378F"/>
    <w:rsid w:val="00DA5D94"/>
    <w:rsid w:val="00DA7628"/>
    <w:rsid w:val="00DA7911"/>
    <w:rsid w:val="00DA7ECF"/>
    <w:rsid w:val="00DB01D3"/>
    <w:rsid w:val="00DB071D"/>
    <w:rsid w:val="00DB1AEB"/>
    <w:rsid w:val="00DB76A7"/>
    <w:rsid w:val="00DD1490"/>
    <w:rsid w:val="00DD4DCA"/>
    <w:rsid w:val="00DD71BF"/>
    <w:rsid w:val="00DE3592"/>
    <w:rsid w:val="00DE48B6"/>
    <w:rsid w:val="00DE6E0B"/>
    <w:rsid w:val="00DE7E3F"/>
    <w:rsid w:val="00DF0494"/>
    <w:rsid w:val="00DF0BF6"/>
    <w:rsid w:val="00DF3FC3"/>
    <w:rsid w:val="00DF4E58"/>
    <w:rsid w:val="00E01AB3"/>
    <w:rsid w:val="00E076A5"/>
    <w:rsid w:val="00E102F0"/>
    <w:rsid w:val="00E1133B"/>
    <w:rsid w:val="00E15ED5"/>
    <w:rsid w:val="00E2058B"/>
    <w:rsid w:val="00E22005"/>
    <w:rsid w:val="00E2681A"/>
    <w:rsid w:val="00E32388"/>
    <w:rsid w:val="00E356B2"/>
    <w:rsid w:val="00E36D1B"/>
    <w:rsid w:val="00E37C29"/>
    <w:rsid w:val="00E43EBA"/>
    <w:rsid w:val="00E52CEE"/>
    <w:rsid w:val="00E53D0C"/>
    <w:rsid w:val="00E567CA"/>
    <w:rsid w:val="00E6763D"/>
    <w:rsid w:val="00E706AF"/>
    <w:rsid w:val="00E73384"/>
    <w:rsid w:val="00E7448D"/>
    <w:rsid w:val="00E81EFF"/>
    <w:rsid w:val="00E856C4"/>
    <w:rsid w:val="00E95856"/>
    <w:rsid w:val="00EA2051"/>
    <w:rsid w:val="00EA76CE"/>
    <w:rsid w:val="00EB4873"/>
    <w:rsid w:val="00EB4BF3"/>
    <w:rsid w:val="00EB7E2D"/>
    <w:rsid w:val="00EC103F"/>
    <w:rsid w:val="00EC6DDE"/>
    <w:rsid w:val="00EC7C78"/>
    <w:rsid w:val="00ED22F5"/>
    <w:rsid w:val="00ED4430"/>
    <w:rsid w:val="00EE185D"/>
    <w:rsid w:val="00EE2BA9"/>
    <w:rsid w:val="00EE3366"/>
    <w:rsid w:val="00EE4CB9"/>
    <w:rsid w:val="00EF65CE"/>
    <w:rsid w:val="00F03AD7"/>
    <w:rsid w:val="00F07ECA"/>
    <w:rsid w:val="00F07FAF"/>
    <w:rsid w:val="00F12D87"/>
    <w:rsid w:val="00F166DE"/>
    <w:rsid w:val="00F207FF"/>
    <w:rsid w:val="00F21337"/>
    <w:rsid w:val="00F23AA8"/>
    <w:rsid w:val="00F271D5"/>
    <w:rsid w:val="00F27539"/>
    <w:rsid w:val="00F32FEB"/>
    <w:rsid w:val="00F330CB"/>
    <w:rsid w:val="00F33CAB"/>
    <w:rsid w:val="00F3515A"/>
    <w:rsid w:val="00F351B9"/>
    <w:rsid w:val="00F35233"/>
    <w:rsid w:val="00F41550"/>
    <w:rsid w:val="00F432E5"/>
    <w:rsid w:val="00F43B24"/>
    <w:rsid w:val="00F4485A"/>
    <w:rsid w:val="00F46A6C"/>
    <w:rsid w:val="00F5131B"/>
    <w:rsid w:val="00F5558C"/>
    <w:rsid w:val="00F571B7"/>
    <w:rsid w:val="00F5733A"/>
    <w:rsid w:val="00F57DB6"/>
    <w:rsid w:val="00F57FF9"/>
    <w:rsid w:val="00F6060D"/>
    <w:rsid w:val="00F64BD6"/>
    <w:rsid w:val="00F672D9"/>
    <w:rsid w:val="00F67F2B"/>
    <w:rsid w:val="00F72864"/>
    <w:rsid w:val="00F73981"/>
    <w:rsid w:val="00F749AE"/>
    <w:rsid w:val="00F76356"/>
    <w:rsid w:val="00F7726C"/>
    <w:rsid w:val="00F8173F"/>
    <w:rsid w:val="00F82B7B"/>
    <w:rsid w:val="00F87E11"/>
    <w:rsid w:val="00F90CDD"/>
    <w:rsid w:val="00F970AC"/>
    <w:rsid w:val="00FA190B"/>
    <w:rsid w:val="00FA2D9E"/>
    <w:rsid w:val="00FA45E2"/>
    <w:rsid w:val="00FB0441"/>
    <w:rsid w:val="00FB2A6A"/>
    <w:rsid w:val="00FC2746"/>
    <w:rsid w:val="00FC730D"/>
    <w:rsid w:val="00FD4BC1"/>
    <w:rsid w:val="00FD51ED"/>
    <w:rsid w:val="00FD667D"/>
    <w:rsid w:val="00FD6DC3"/>
    <w:rsid w:val="00FD7BCF"/>
    <w:rsid w:val="00FE0D31"/>
    <w:rsid w:val="00FE19CE"/>
    <w:rsid w:val="00FE5BAF"/>
    <w:rsid w:val="00FF0FC4"/>
    <w:rsid w:val="00FF6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35B0C0-C5A0-4102-9543-60DF64FD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926"/>
  </w:style>
  <w:style w:type="paragraph" w:styleId="1">
    <w:name w:val="heading 1"/>
    <w:aliases w:val="новая страница"/>
    <w:basedOn w:val="a"/>
    <w:next w:val="a"/>
    <w:link w:val="10"/>
    <w:qFormat/>
    <w:rsid w:val="00C604BE"/>
    <w:pPr>
      <w:keepNext/>
      <w:keepLines/>
      <w:spacing w:before="480"/>
      <w:outlineLvl w:val="0"/>
    </w:pPr>
    <w:rPr>
      <w:rFonts w:ascii="Cambria" w:eastAsia="Times New Roman" w:hAnsi="Cambria" w:cs="Times New Roman"/>
      <w:b/>
      <w:bCs/>
      <w:color w:val="365F91"/>
      <w:szCs w:val="28"/>
      <w:lang w:eastAsia="ru-RU"/>
    </w:rPr>
  </w:style>
  <w:style w:type="paragraph" w:styleId="3">
    <w:name w:val="heading 3"/>
    <w:basedOn w:val="a"/>
    <w:next w:val="a"/>
    <w:link w:val="30"/>
    <w:uiPriority w:val="9"/>
    <w:semiHidden/>
    <w:unhideWhenUsed/>
    <w:qFormat/>
    <w:rsid w:val="00C105D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71143"/>
    <w:pPr>
      <w:spacing w:line="240" w:lineRule="auto"/>
    </w:pPr>
    <w:rPr>
      <w:rFonts w:asciiTheme="minorHAnsi" w:eastAsiaTheme="minorEastAsia" w:hAnsiTheme="minorHAnsi"/>
      <w:sz w:val="22"/>
      <w:lang w:eastAsia="ru-RU"/>
    </w:rPr>
  </w:style>
  <w:style w:type="character" w:customStyle="1" w:styleId="a4">
    <w:name w:val="Без интервала Знак"/>
    <w:basedOn w:val="a0"/>
    <w:link w:val="a3"/>
    <w:uiPriority w:val="1"/>
    <w:rsid w:val="00D71143"/>
    <w:rPr>
      <w:rFonts w:asciiTheme="minorHAnsi" w:eastAsiaTheme="minorEastAsia" w:hAnsiTheme="minorHAnsi"/>
      <w:sz w:val="22"/>
      <w:lang w:eastAsia="ru-RU"/>
    </w:rPr>
  </w:style>
  <w:style w:type="paragraph" w:styleId="a5">
    <w:name w:val="Body Text"/>
    <w:basedOn w:val="a"/>
    <w:link w:val="a6"/>
    <w:rsid w:val="00D71143"/>
    <w:pPr>
      <w:suppressAutoHyphens/>
      <w:spacing w:line="360" w:lineRule="auto"/>
      <w:jc w:val="both"/>
    </w:pPr>
    <w:rPr>
      <w:rFonts w:eastAsia="Times New Roman" w:cs="Times New Roman"/>
      <w:sz w:val="24"/>
      <w:szCs w:val="24"/>
      <w:lang w:eastAsia="zh-CN"/>
    </w:rPr>
  </w:style>
  <w:style w:type="character" w:customStyle="1" w:styleId="a6">
    <w:name w:val="Основной текст Знак"/>
    <w:basedOn w:val="a0"/>
    <w:link w:val="a5"/>
    <w:rsid w:val="00D71143"/>
    <w:rPr>
      <w:rFonts w:eastAsia="Times New Roman" w:cs="Times New Roman"/>
      <w:sz w:val="24"/>
      <w:szCs w:val="24"/>
      <w:lang w:eastAsia="zh-CN"/>
    </w:rPr>
  </w:style>
  <w:style w:type="paragraph" w:styleId="a7">
    <w:name w:val="header"/>
    <w:basedOn w:val="a"/>
    <w:link w:val="a8"/>
    <w:uiPriority w:val="99"/>
    <w:unhideWhenUsed/>
    <w:rsid w:val="00D71143"/>
    <w:pPr>
      <w:tabs>
        <w:tab w:val="center" w:pos="4677"/>
        <w:tab w:val="right" w:pos="9355"/>
      </w:tabs>
      <w:spacing w:line="240" w:lineRule="auto"/>
    </w:pPr>
  </w:style>
  <w:style w:type="character" w:customStyle="1" w:styleId="a8">
    <w:name w:val="Верхний колонтитул Знак"/>
    <w:basedOn w:val="a0"/>
    <w:link w:val="a7"/>
    <w:uiPriority w:val="99"/>
    <w:rsid w:val="00D71143"/>
  </w:style>
  <w:style w:type="paragraph" w:styleId="a9">
    <w:name w:val="footer"/>
    <w:basedOn w:val="a"/>
    <w:link w:val="aa"/>
    <w:uiPriority w:val="99"/>
    <w:unhideWhenUsed/>
    <w:rsid w:val="00D71143"/>
    <w:pPr>
      <w:tabs>
        <w:tab w:val="center" w:pos="4677"/>
        <w:tab w:val="right" w:pos="9355"/>
      </w:tabs>
      <w:spacing w:line="240" w:lineRule="auto"/>
    </w:pPr>
  </w:style>
  <w:style w:type="character" w:customStyle="1" w:styleId="aa">
    <w:name w:val="Нижний колонтитул Знак"/>
    <w:basedOn w:val="a0"/>
    <w:link w:val="a9"/>
    <w:uiPriority w:val="99"/>
    <w:rsid w:val="00D71143"/>
  </w:style>
  <w:style w:type="character" w:customStyle="1" w:styleId="10">
    <w:name w:val="Заголовок 1 Знак"/>
    <w:aliases w:val="новая страница Знак"/>
    <w:basedOn w:val="a0"/>
    <w:link w:val="1"/>
    <w:rsid w:val="00C604BE"/>
    <w:rPr>
      <w:rFonts w:ascii="Cambria" w:eastAsia="Times New Roman" w:hAnsi="Cambria" w:cs="Times New Roman"/>
      <w:b/>
      <w:bCs/>
      <w:color w:val="365F91"/>
      <w:szCs w:val="28"/>
      <w:lang w:eastAsia="ru-RU"/>
    </w:rPr>
  </w:style>
  <w:style w:type="paragraph" w:styleId="ab">
    <w:name w:val="List Paragraph"/>
    <w:basedOn w:val="a"/>
    <w:uiPriority w:val="34"/>
    <w:qFormat/>
    <w:rsid w:val="00C604BE"/>
    <w:pPr>
      <w:spacing w:after="200"/>
      <w:ind w:left="720"/>
      <w:contextualSpacing/>
    </w:pPr>
    <w:rPr>
      <w:rFonts w:ascii="Calibri" w:eastAsia="Calibri" w:hAnsi="Calibri" w:cs="Times New Roman"/>
      <w:sz w:val="22"/>
    </w:rPr>
  </w:style>
  <w:style w:type="character" w:customStyle="1" w:styleId="30">
    <w:name w:val="Заголовок 3 Знак"/>
    <w:basedOn w:val="a0"/>
    <w:link w:val="3"/>
    <w:uiPriority w:val="9"/>
    <w:semiHidden/>
    <w:rsid w:val="00C105D5"/>
    <w:rPr>
      <w:rFonts w:asciiTheme="majorHAnsi" w:eastAsiaTheme="majorEastAsia" w:hAnsiTheme="majorHAnsi" w:cstheme="majorBidi"/>
      <w:color w:val="243F60" w:themeColor="accent1" w:themeShade="7F"/>
      <w:sz w:val="24"/>
      <w:szCs w:val="24"/>
    </w:rPr>
  </w:style>
  <w:style w:type="paragraph" w:styleId="ac">
    <w:name w:val="caption"/>
    <w:basedOn w:val="a"/>
    <w:next w:val="ad"/>
    <w:qFormat/>
    <w:rsid w:val="00C105D5"/>
    <w:pPr>
      <w:suppressAutoHyphens/>
      <w:spacing w:line="240" w:lineRule="auto"/>
      <w:jc w:val="center"/>
    </w:pPr>
    <w:rPr>
      <w:rFonts w:eastAsia="Times New Roman" w:cs="Times New Roman"/>
      <w:b/>
      <w:bCs/>
      <w:sz w:val="24"/>
      <w:szCs w:val="24"/>
      <w:lang w:eastAsia="zh-CN"/>
    </w:rPr>
  </w:style>
  <w:style w:type="paragraph" w:customStyle="1" w:styleId="21">
    <w:name w:val="Основной текст 21"/>
    <w:basedOn w:val="a"/>
    <w:rsid w:val="00C105D5"/>
    <w:pPr>
      <w:suppressAutoHyphens/>
      <w:spacing w:line="240" w:lineRule="auto"/>
      <w:ind w:firstLine="720"/>
      <w:jc w:val="both"/>
    </w:pPr>
    <w:rPr>
      <w:rFonts w:eastAsia="Times New Roman" w:cs="Times New Roman"/>
      <w:sz w:val="24"/>
      <w:szCs w:val="20"/>
      <w:lang w:eastAsia="zh-CN"/>
    </w:rPr>
  </w:style>
  <w:style w:type="paragraph" w:styleId="ad">
    <w:name w:val="Subtitle"/>
    <w:basedOn w:val="a"/>
    <w:next w:val="a"/>
    <w:link w:val="ae"/>
    <w:uiPriority w:val="11"/>
    <w:qFormat/>
    <w:rsid w:val="00C105D5"/>
    <w:pPr>
      <w:numPr>
        <w:ilvl w:val="1"/>
      </w:numPr>
      <w:spacing w:after="160"/>
    </w:pPr>
    <w:rPr>
      <w:rFonts w:asciiTheme="minorHAnsi" w:eastAsiaTheme="minorEastAsia" w:hAnsiTheme="minorHAnsi"/>
      <w:color w:val="5A5A5A" w:themeColor="text1" w:themeTint="A5"/>
      <w:spacing w:val="15"/>
      <w:sz w:val="22"/>
    </w:rPr>
  </w:style>
  <w:style w:type="character" w:customStyle="1" w:styleId="ae">
    <w:name w:val="Подзаголовок Знак"/>
    <w:basedOn w:val="a0"/>
    <w:link w:val="ad"/>
    <w:uiPriority w:val="11"/>
    <w:rsid w:val="00C105D5"/>
    <w:rPr>
      <w:rFonts w:asciiTheme="minorHAnsi" w:eastAsiaTheme="minorEastAsia" w:hAnsiTheme="minorHAnsi"/>
      <w:color w:val="5A5A5A" w:themeColor="text1" w:themeTint="A5"/>
      <w:spacing w:val="15"/>
      <w:sz w:val="22"/>
    </w:rPr>
  </w:style>
  <w:style w:type="paragraph" w:styleId="af">
    <w:name w:val="Normal (Web)"/>
    <w:basedOn w:val="a"/>
    <w:uiPriority w:val="99"/>
    <w:rsid w:val="006B599D"/>
    <w:pPr>
      <w:spacing w:line="240" w:lineRule="auto"/>
      <w:ind w:firstLine="709"/>
      <w:jc w:val="both"/>
    </w:pPr>
    <w:rPr>
      <w:rFonts w:ascii="Arial" w:eastAsia="Times New Roman" w:hAnsi="Arial" w:cs="Arial"/>
      <w:color w:val="333333"/>
      <w:sz w:val="16"/>
      <w:szCs w:val="16"/>
      <w:lang w:eastAsia="ru-RU"/>
    </w:rPr>
  </w:style>
  <w:style w:type="paragraph" w:customStyle="1" w:styleId="12Arial">
    <w:name w:val="Стиль Основной текст отчета 12 Arial"/>
    <w:basedOn w:val="a5"/>
    <w:rsid w:val="006B599D"/>
    <w:pPr>
      <w:spacing w:line="100" w:lineRule="atLeast"/>
      <w:ind w:firstLine="709"/>
    </w:pPr>
    <w:rPr>
      <w:rFonts w:cs="Arial"/>
      <w:color w:val="000000"/>
      <w:szCs w:val="26"/>
      <w:lang w:eastAsia="ar-SA"/>
    </w:rPr>
  </w:style>
  <w:style w:type="table" w:styleId="af0">
    <w:name w:val="Table Grid"/>
    <w:basedOn w:val="a1"/>
    <w:rsid w:val="00CA6826"/>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E63C2-002F-490C-ADDD-1E4B39FD5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1662</TotalTime>
  <Pages>28</Pages>
  <Words>6938</Words>
  <Characters>39552</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18</cp:revision>
  <dcterms:created xsi:type="dcterms:W3CDTF">2014-12-21T00:50:00Z</dcterms:created>
  <dcterms:modified xsi:type="dcterms:W3CDTF">2015-04-09T10:32:00Z</dcterms:modified>
</cp:coreProperties>
</file>